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05FC" w14:textId="0E118A43" w:rsidR="0049018E" w:rsidRDefault="0049018E" w:rsidP="00752EE0">
      <w:pPr>
        <w:spacing w:line="240" w:lineRule="auto"/>
      </w:pPr>
    </w:p>
    <w:p w14:paraId="1385B0DB" w14:textId="203BE1B5" w:rsidR="0049018E" w:rsidRDefault="0049018E" w:rsidP="2F9F78D6">
      <w:pPr>
        <w:spacing w:line="240" w:lineRule="auto"/>
      </w:pPr>
    </w:p>
    <w:p w14:paraId="5B47C408" w14:textId="7D8973D3" w:rsidR="0049018E" w:rsidRDefault="0049018E" w:rsidP="00752EE0">
      <w:pPr>
        <w:spacing w:line="240" w:lineRule="auto"/>
      </w:pPr>
    </w:p>
    <w:p w14:paraId="1D2D6183" w14:textId="71029BCE" w:rsidR="0049018E" w:rsidRPr="00694773" w:rsidRDefault="0049018E" w:rsidP="00752EE0">
      <w:pPr>
        <w:spacing w:line="240" w:lineRule="auto"/>
        <w:rPr>
          <w:color w:val="595959" w:themeColor="text1" w:themeTint="A6"/>
        </w:rPr>
      </w:pPr>
    </w:p>
    <w:p w14:paraId="0C20170A" w14:textId="73C55A11" w:rsidR="0049018E" w:rsidRPr="00694773" w:rsidRDefault="00C441BB" w:rsidP="00752EE0">
      <w:pPr>
        <w:spacing w:line="240" w:lineRule="auto"/>
        <w:jc w:val="center"/>
        <w:rPr>
          <w:rFonts w:ascii="Arial" w:hAnsi="Arial" w:cs="Arial"/>
          <w:b/>
          <w:bCs/>
          <w:color w:val="595959" w:themeColor="text1" w:themeTint="A6"/>
          <w:sz w:val="28"/>
          <w:szCs w:val="28"/>
        </w:rPr>
      </w:pPr>
      <w:r w:rsidRPr="00694773">
        <w:rPr>
          <w:rFonts w:ascii="Arial" w:hAnsi="Arial" w:cs="Arial"/>
          <w:b/>
          <w:bCs/>
          <w:color w:val="595959" w:themeColor="text1" w:themeTint="A6"/>
          <w:sz w:val="28"/>
          <w:szCs w:val="28"/>
        </w:rPr>
        <w:t xml:space="preserve">COMMUNE DE </w:t>
      </w:r>
      <w:r w:rsidR="00F3097B">
        <w:rPr>
          <w:rFonts w:ascii="Arial" w:hAnsi="Arial" w:cs="Arial"/>
          <w:b/>
          <w:bCs/>
          <w:color w:val="595959" w:themeColor="text1" w:themeTint="A6"/>
          <w:sz w:val="28"/>
          <w:szCs w:val="28"/>
        </w:rPr>
        <w:t>LEGLISE</w:t>
      </w:r>
    </w:p>
    <w:p w14:paraId="6882956B" w14:textId="77777777" w:rsidR="0049018E" w:rsidRDefault="0049018E" w:rsidP="00752EE0">
      <w:pPr>
        <w:spacing w:line="240" w:lineRule="auto"/>
        <w:jc w:val="center"/>
        <w:rPr>
          <w:rFonts w:ascii="Arial" w:hAnsi="Arial" w:cs="Arial"/>
          <w:b/>
          <w:bCs/>
          <w:sz w:val="28"/>
          <w:szCs w:val="28"/>
        </w:rPr>
      </w:pPr>
    </w:p>
    <w:p w14:paraId="6FDB8475" w14:textId="6016B96F" w:rsidR="0049018E" w:rsidRDefault="00C441BB" w:rsidP="00752EE0">
      <w:pPr>
        <w:spacing w:line="240" w:lineRule="auto"/>
        <w:jc w:val="center"/>
        <w:rPr>
          <w:rFonts w:ascii="Arial" w:hAnsi="Arial" w:cs="Arial"/>
          <w:b/>
          <w:bCs/>
          <w:sz w:val="36"/>
          <w:szCs w:val="36"/>
        </w:rPr>
      </w:pPr>
      <w:r w:rsidRPr="00694773">
        <w:rPr>
          <w:rFonts w:ascii="Arial" w:hAnsi="Arial" w:cs="Arial"/>
          <w:b/>
          <w:bCs/>
          <w:sz w:val="36"/>
          <w:szCs w:val="36"/>
        </w:rPr>
        <w:t xml:space="preserve">Concession de service </w:t>
      </w:r>
      <w:r w:rsidR="00CD728A">
        <w:rPr>
          <w:rFonts w:ascii="Arial" w:hAnsi="Arial" w:cs="Arial"/>
          <w:b/>
          <w:bCs/>
          <w:sz w:val="36"/>
          <w:szCs w:val="36"/>
        </w:rPr>
        <w:t>HORECA</w:t>
      </w:r>
    </w:p>
    <w:p w14:paraId="6DDC46C5" w14:textId="25C72D9A" w:rsidR="00F3097B" w:rsidRPr="00694773" w:rsidRDefault="00C441BB" w:rsidP="00752EE0">
      <w:pPr>
        <w:spacing w:line="240" w:lineRule="auto"/>
        <w:jc w:val="center"/>
        <w:rPr>
          <w:rFonts w:ascii="Arial" w:hAnsi="Arial" w:cs="Arial"/>
          <w:b/>
          <w:bCs/>
          <w:sz w:val="36"/>
          <w:szCs w:val="36"/>
        </w:rPr>
      </w:pPr>
      <w:r>
        <w:rPr>
          <w:rFonts w:ascii="Arial" w:hAnsi="Arial" w:cs="Arial"/>
          <w:b/>
          <w:bCs/>
          <w:sz w:val="36"/>
          <w:szCs w:val="36"/>
        </w:rPr>
        <w:t>Mise à disposition d’un établissement horeca situé Place du Marché à Léglise</w:t>
      </w:r>
    </w:p>
    <w:p w14:paraId="60EAE114" w14:textId="2DC9AD2F" w:rsidR="0049018E" w:rsidRDefault="0049018E" w:rsidP="00752EE0">
      <w:pPr>
        <w:spacing w:line="240" w:lineRule="auto"/>
        <w:jc w:val="center"/>
        <w:rPr>
          <w:rFonts w:ascii="Arial" w:hAnsi="Arial" w:cs="Arial"/>
          <w:b/>
          <w:bCs/>
          <w:sz w:val="28"/>
          <w:szCs w:val="28"/>
        </w:rPr>
      </w:pPr>
    </w:p>
    <w:p w14:paraId="2D05B3A6" w14:textId="1E2BA161" w:rsidR="0049018E" w:rsidRPr="00694773" w:rsidRDefault="00C441BB" w:rsidP="00752EE0">
      <w:pPr>
        <w:spacing w:line="240" w:lineRule="auto"/>
        <w:jc w:val="center"/>
        <w:rPr>
          <w:rFonts w:ascii="Arial" w:hAnsi="Arial" w:cs="Arial"/>
          <w:b/>
          <w:bCs/>
          <w:color w:val="595959" w:themeColor="text1" w:themeTint="A6"/>
          <w:sz w:val="28"/>
          <w:szCs w:val="28"/>
        </w:rPr>
      </w:pPr>
      <w:r w:rsidRPr="00694773">
        <w:rPr>
          <w:rFonts w:ascii="Arial" w:hAnsi="Arial" w:cs="Arial"/>
          <w:b/>
          <w:bCs/>
          <w:color w:val="595959" w:themeColor="text1" w:themeTint="A6"/>
          <w:sz w:val="28"/>
          <w:szCs w:val="28"/>
        </w:rPr>
        <w:t>Cahier spécial des charges</w:t>
      </w:r>
    </w:p>
    <w:p w14:paraId="436447C4" w14:textId="77777777" w:rsidR="0049018E" w:rsidRDefault="0049018E" w:rsidP="00752EE0">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84035E" w14:paraId="0973C8C9" w14:textId="77777777" w:rsidTr="651E189A">
        <w:trPr>
          <w:trHeight w:val="877"/>
        </w:trPr>
        <w:tc>
          <w:tcPr>
            <w:tcW w:w="4531" w:type="dxa"/>
          </w:tcPr>
          <w:p w14:paraId="647E1223" w14:textId="68A34C78" w:rsidR="0049018E" w:rsidRPr="0049018E" w:rsidRDefault="00C441BB" w:rsidP="0058723D">
            <w:pPr>
              <w:spacing w:before="240" w:line="276" w:lineRule="auto"/>
              <w:rPr>
                <w:rFonts w:ascii="Arial" w:hAnsi="Arial" w:cs="Arial"/>
              </w:rPr>
            </w:pPr>
            <w:r w:rsidRPr="0049018E">
              <w:rPr>
                <w:rFonts w:ascii="Arial" w:hAnsi="Arial" w:cs="Arial"/>
              </w:rPr>
              <w:t>Pouvoir adjudicateur</w:t>
            </w:r>
          </w:p>
        </w:tc>
        <w:tc>
          <w:tcPr>
            <w:tcW w:w="4531" w:type="dxa"/>
          </w:tcPr>
          <w:p w14:paraId="57B0FEF8" w14:textId="49BA5431" w:rsidR="0049018E" w:rsidRPr="0049018E" w:rsidRDefault="00C441BB" w:rsidP="0058723D">
            <w:pPr>
              <w:spacing w:before="240" w:after="0" w:line="276" w:lineRule="auto"/>
              <w:rPr>
                <w:rFonts w:ascii="Arial" w:hAnsi="Arial" w:cs="Arial"/>
              </w:rPr>
            </w:pPr>
            <w:r w:rsidRPr="0049018E">
              <w:rPr>
                <w:rFonts w:ascii="Arial" w:hAnsi="Arial" w:cs="Arial"/>
              </w:rPr>
              <w:t xml:space="preserve">Commune de </w:t>
            </w:r>
            <w:r w:rsidR="00F3097B">
              <w:rPr>
                <w:rFonts w:ascii="Arial" w:hAnsi="Arial" w:cs="Arial"/>
              </w:rPr>
              <w:t>Léglise</w:t>
            </w:r>
          </w:p>
          <w:p w14:paraId="4F0FB9D8" w14:textId="184C8FC0" w:rsidR="0049018E" w:rsidRPr="0049018E" w:rsidRDefault="00C441BB" w:rsidP="0058723D">
            <w:pPr>
              <w:spacing w:after="0" w:line="276" w:lineRule="auto"/>
              <w:rPr>
                <w:rFonts w:ascii="Arial" w:hAnsi="Arial" w:cs="Arial"/>
              </w:rPr>
            </w:pPr>
            <w:r w:rsidRPr="0049018E">
              <w:rPr>
                <w:rFonts w:ascii="Arial" w:hAnsi="Arial" w:cs="Arial"/>
              </w:rPr>
              <w:t xml:space="preserve">Rue du </w:t>
            </w:r>
            <w:r w:rsidR="00F3097B">
              <w:rPr>
                <w:rFonts w:ascii="Arial" w:hAnsi="Arial" w:cs="Arial"/>
              </w:rPr>
              <w:t>Chaudfour</w:t>
            </w:r>
            <w:r w:rsidRPr="0049018E">
              <w:rPr>
                <w:rFonts w:ascii="Arial" w:hAnsi="Arial" w:cs="Arial"/>
              </w:rPr>
              <w:t>, 2</w:t>
            </w:r>
          </w:p>
          <w:p w14:paraId="538AA89F" w14:textId="1D008115" w:rsidR="0049018E" w:rsidRPr="0049018E" w:rsidRDefault="00C441BB" w:rsidP="0058723D">
            <w:pPr>
              <w:spacing w:line="276" w:lineRule="auto"/>
              <w:rPr>
                <w:rFonts w:ascii="Arial" w:hAnsi="Arial" w:cs="Arial"/>
              </w:rPr>
            </w:pPr>
            <w:r w:rsidRPr="2F9F78D6">
              <w:rPr>
                <w:rFonts w:ascii="Arial" w:hAnsi="Arial" w:cs="Arial"/>
              </w:rPr>
              <w:t>6</w:t>
            </w:r>
            <w:r w:rsidR="00F3097B" w:rsidRPr="2F9F78D6">
              <w:rPr>
                <w:rFonts w:ascii="Arial" w:hAnsi="Arial" w:cs="Arial"/>
              </w:rPr>
              <w:t>860</w:t>
            </w:r>
            <w:r w:rsidRPr="2F9F78D6">
              <w:rPr>
                <w:rFonts w:ascii="Arial" w:hAnsi="Arial" w:cs="Arial"/>
              </w:rPr>
              <w:t xml:space="preserve"> </w:t>
            </w:r>
            <w:r w:rsidR="00F3097B" w:rsidRPr="2F9F78D6">
              <w:rPr>
                <w:rFonts w:ascii="Arial" w:hAnsi="Arial" w:cs="Arial"/>
              </w:rPr>
              <w:t>LEGLISE</w:t>
            </w:r>
          </w:p>
        </w:tc>
      </w:tr>
      <w:tr w:rsidR="0084035E" w14:paraId="10E32532" w14:textId="77777777" w:rsidTr="651E189A">
        <w:tc>
          <w:tcPr>
            <w:tcW w:w="4531" w:type="dxa"/>
          </w:tcPr>
          <w:p w14:paraId="10D1B0AE" w14:textId="4FEB2E11" w:rsidR="0049018E" w:rsidRPr="0049018E" w:rsidRDefault="00C441BB" w:rsidP="0058723D">
            <w:pPr>
              <w:spacing w:before="240" w:after="0" w:line="276" w:lineRule="auto"/>
              <w:rPr>
                <w:rFonts w:ascii="Arial" w:hAnsi="Arial" w:cs="Arial"/>
              </w:rPr>
            </w:pPr>
            <w:r w:rsidRPr="0049018E">
              <w:rPr>
                <w:rFonts w:ascii="Arial" w:hAnsi="Arial" w:cs="Arial"/>
              </w:rPr>
              <w:t>Personne de contact </w:t>
            </w:r>
          </w:p>
        </w:tc>
        <w:tc>
          <w:tcPr>
            <w:tcW w:w="4531" w:type="dxa"/>
          </w:tcPr>
          <w:p w14:paraId="53D2B9A9" w14:textId="16D3F3EF" w:rsidR="0049018E" w:rsidRPr="0058723D" w:rsidRDefault="00C441BB" w:rsidP="0058723D">
            <w:pPr>
              <w:spacing w:before="240" w:after="0" w:line="276" w:lineRule="auto"/>
              <w:rPr>
                <w:rFonts w:ascii="Arial" w:hAnsi="Arial" w:cs="Arial"/>
              </w:rPr>
            </w:pPr>
            <w:r w:rsidRPr="0058723D">
              <w:rPr>
                <w:rFonts w:ascii="Arial" w:hAnsi="Arial" w:cs="Arial"/>
              </w:rPr>
              <w:t xml:space="preserve">Pauline </w:t>
            </w:r>
            <w:r w:rsidR="001A5E4B" w:rsidRPr="0058723D">
              <w:rPr>
                <w:rFonts w:ascii="Arial" w:hAnsi="Arial" w:cs="Arial"/>
              </w:rPr>
              <w:t>THIRY</w:t>
            </w:r>
          </w:p>
          <w:p w14:paraId="0F7543A1" w14:textId="4E2D1F0B" w:rsidR="0049018E" w:rsidRPr="0058723D" w:rsidRDefault="00C441BB" w:rsidP="0058723D">
            <w:pPr>
              <w:spacing w:after="0" w:line="276" w:lineRule="auto"/>
              <w:rPr>
                <w:rFonts w:ascii="Arial" w:hAnsi="Arial" w:cs="Arial"/>
              </w:rPr>
            </w:pPr>
            <w:r w:rsidRPr="0058723D">
              <w:rPr>
                <w:rFonts w:ascii="Arial" w:hAnsi="Arial" w:cs="Arial"/>
              </w:rPr>
              <w:t>Chargée de projets Economie locale</w:t>
            </w:r>
            <w:r w:rsidR="00F3097B" w:rsidRPr="0058723D">
              <w:rPr>
                <w:rFonts w:ascii="Arial" w:hAnsi="Arial" w:cs="Arial"/>
              </w:rPr>
              <w:t xml:space="preserve"> </w:t>
            </w:r>
          </w:p>
          <w:p w14:paraId="351665EB" w14:textId="693278BC" w:rsidR="00F3097B" w:rsidRPr="0058723D" w:rsidRDefault="00C441BB" w:rsidP="0058723D">
            <w:pPr>
              <w:spacing w:after="0" w:line="276" w:lineRule="auto"/>
              <w:rPr>
                <w:rFonts w:ascii="Arial" w:hAnsi="Arial" w:cs="Arial"/>
              </w:rPr>
            </w:pPr>
            <w:r w:rsidRPr="0058723D">
              <w:rPr>
                <w:rFonts w:ascii="Arial" w:hAnsi="Arial" w:cs="Arial"/>
              </w:rPr>
              <w:t xml:space="preserve">pauline.thiry@communeleglise.be </w:t>
            </w:r>
          </w:p>
          <w:p w14:paraId="5773CF43" w14:textId="77C42074" w:rsidR="0049018E" w:rsidRPr="00482260" w:rsidRDefault="00C441BB" w:rsidP="0058723D">
            <w:pPr>
              <w:spacing w:line="276" w:lineRule="auto"/>
              <w:rPr>
                <w:rFonts w:ascii="Arial" w:eastAsia="Times New Roman" w:hAnsi="Arial" w:cs="Arial"/>
                <w:color w:val="000000" w:themeColor="text1"/>
                <w:lang w:val="en-GB"/>
              </w:rPr>
            </w:pPr>
            <w:r w:rsidRPr="0058723D">
              <w:rPr>
                <w:rFonts w:ascii="Arial" w:hAnsi="Arial" w:cs="Arial"/>
              </w:rPr>
              <w:t xml:space="preserve">+32 </w:t>
            </w:r>
            <w:r w:rsidR="00F3097B" w:rsidRPr="0058723D">
              <w:rPr>
                <w:rFonts w:ascii="Arial" w:hAnsi="Arial" w:cs="Arial"/>
              </w:rPr>
              <w:t>63 43 00 0</w:t>
            </w:r>
            <w:r w:rsidR="0058723D" w:rsidRPr="0058723D">
              <w:rPr>
                <w:rFonts w:ascii="Arial" w:hAnsi="Arial" w:cs="Arial"/>
              </w:rPr>
              <w:t>7</w:t>
            </w:r>
          </w:p>
        </w:tc>
      </w:tr>
      <w:tr w:rsidR="0084035E" w14:paraId="1D8E4B85" w14:textId="77777777" w:rsidTr="651E189A">
        <w:tc>
          <w:tcPr>
            <w:tcW w:w="4531" w:type="dxa"/>
          </w:tcPr>
          <w:p w14:paraId="39EA8583" w14:textId="7CC5B074" w:rsidR="0049018E" w:rsidRPr="0049018E" w:rsidRDefault="00C441BB" w:rsidP="0058723D">
            <w:pPr>
              <w:spacing w:before="240" w:after="0" w:line="276" w:lineRule="auto"/>
              <w:rPr>
                <w:rFonts w:ascii="Arial" w:hAnsi="Arial" w:cs="Arial"/>
              </w:rPr>
            </w:pPr>
            <w:r w:rsidRPr="0049018E">
              <w:rPr>
                <w:rFonts w:ascii="Arial" w:hAnsi="Arial" w:cs="Arial"/>
              </w:rPr>
              <w:t>Assistant à maitrise d’ouvrage</w:t>
            </w:r>
          </w:p>
        </w:tc>
        <w:tc>
          <w:tcPr>
            <w:tcW w:w="4531" w:type="dxa"/>
          </w:tcPr>
          <w:p w14:paraId="5D9AB426" w14:textId="26174395" w:rsidR="0049018E" w:rsidRPr="0049018E" w:rsidRDefault="00C441BB" w:rsidP="0058723D">
            <w:pPr>
              <w:spacing w:before="240" w:after="0" w:line="276" w:lineRule="auto"/>
              <w:rPr>
                <w:rFonts w:ascii="Arial" w:hAnsi="Arial" w:cs="Arial"/>
              </w:rPr>
            </w:pPr>
            <w:r w:rsidRPr="651E189A">
              <w:rPr>
                <w:rFonts w:ascii="Arial" w:hAnsi="Arial" w:cs="Arial"/>
              </w:rPr>
              <w:t>I</w:t>
            </w:r>
            <w:r w:rsidR="00681661" w:rsidRPr="651E189A">
              <w:rPr>
                <w:rFonts w:ascii="Arial" w:hAnsi="Arial" w:cs="Arial"/>
              </w:rPr>
              <w:t>DELUX</w:t>
            </w:r>
            <w:r w:rsidRPr="651E189A">
              <w:rPr>
                <w:rFonts w:ascii="Arial" w:hAnsi="Arial" w:cs="Arial"/>
              </w:rPr>
              <w:t xml:space="preserve"> Projets publics</w:t>
            </w:r>
            <w:r w:rsidR="1EEAACE5" w:rsidRPr="651E189A">
              <w:rPr>
                <w:rFonts w:ascii="Arial" w:hAnsi="Arial" w:cs="Arial"/>
              </w:rPr>
              <w:t xml:space="preserve"> SC</w:t>
            </w:r>
          </w:p>
          <w:p w14:paraId="6999E932" w14:textId="77777777" w:rsidR="0049018E" w:rsidRPr="0049018E" w:rsidRDefault="00C441BB" w:rsidP="0058723D">
            <w:pPr>
              <w:spacing w:after="0" w:line="276" w:lineRule="auto"/>
              <w:rPr>
                <w:rFonts w:ascii="Arial" w:hAnsi="Arial" w:cs="Arial"/>
              </w:rPr>
            </w:pPr>
            <w:r w:rsidRPr="0049018E">
              <w:rPr>
                <w:rFonts w:ascii="Arial" w:hAnsi="Arial" w:cs="Arial"/>
              </w:rPr>
              <w:t>98, Drève de l’Arc-en-Ciel</w:t>
            </w:r>
          </w:p>
          <w:p w14:paraId="6D6A3EA7" w14:textId="77777777" w:rsidR="00F3097B" w:rsidRDefault="00C441BB" w:rsidP="0058723D">
            <w:pPr>
              <w:spacing w:after="0" w:line="276" w:lineRule="auto"/>
              <w:rPr>
                <w:rFonts w:ascii="Arial" w:hAnsi="Arial" w:cs="Arial"/>
              </w:rPr>
            </w:pPr>
            <w:r w:rsidRPr="0049018E">
              <w:rPr>
                <w:rFonts w:ascii="Arial" w:hAnsi="Arial" w:cs="Arial"/>
              </w:rPr>
              <w:t>6700 Arlon</w:t>
            </w:r>
          </w:p>
          <w:p w14:paraId="327009F7" w14:textId="5F0E2C29" w:rsidR="0049018E" w:rsidRPr="0049018E" w:rsidRDefault="00C441BB" w:rsidP="0058723D">
            <w:pPr>
              <w:spacing w:after="0" w:line="276" w:lineRule="auto"/>
              <w:rPr>
                <w:rFonts w:ascii="Arial" w:hAnsi="Arial" w:cs="Arial"/>
              </w:rPr>
            </w:pPr>
            <w:r w:rsidRPr="001A5E4B">
              <w:rPr>
                <w:rFonts w:ascii="Arial" w:hAnsi="Arial" w:cs="Arial"/>
              </w:rPr>
              <w:t xml:space="preserve">Chef de projet : </w:t>
            </w:r>
            <w:hyperlink r:id="rId11" w:history="1">
              <w:r w:rsidR="00CF5EEA" w:rsidRPr="001A5E4B">
                <w:rPr>
                  <w:rFonts w:ascii="Arial" w:hAnsi="Arial" w:cs="Arial"/>
                </w:rPr>
                <w:t>caroline.pinon@idelux.be</w:t>
              </w:r>
            </w:hyperlink>
            <w:r w:rsidR="00681661" w:rsidRPr="651E189A">
              <w:rPr>
                <w:rFonts w:ascii="Arial" w:hAnsi="Arial" w:cs="Arial"/>
              </w:rPr>
              <w:t xml:space="preserve"> </w:t>
            </w:r>
          </w:p>
          <w:p w14:paraId="7510B8CB" w14:textId="097C07EC" w:rsidR="0049018E" w:rsidRPr="0049018E" w:rsidRDefault="00C441BB" w:rsidP="0058723D">
            <w:pPr>
              <w:spacing w:line="276" w:lineRule="auto"/>
              <w:rPr>
                <w:rFonts w:ascii="Arial" w:hAnsi="Arial" w:cs="Arial"/>
              </w:rPr>
            </w:pPr>
            <w:r w:rsidRPr="2F9F78D6">
              <w:rPr>
                <w:rFonts w:ascii="Arial" w:hAnsi="Arial" w:cs="Arial"/>
              </w:rPr>
              <w:t>+32 4</w:t>
            </w:r>
            <w:r w:rsidR="00F3097B" w:rsidRPr="2F9F78D6">
              <w:rPr>
                <w:rFonts w:ascii="Arial" w:hAnsi="Arial" w:cs="Arial"/>
              </w:rPr>
              <w:t>79</w:t>
            </w:r>
            <w:r w:rsidRPr="2F9F78D6">
              <w:rPr>
                <w:rFonts w:ascii="Arial" w:hAnsi="Arial" w:cs="Arial"/>
              </w:rPr>
              <w:t xml:space="preserve"> </w:t>
            </w:r>
            <w:r w:rsidR="00F3097B" w:rsidRPr="2F9F78D6">
              <w:rPr>
                <w:rFonts w:ascii="Arial" w:hAnsi="Arial" w:cs="Arial"/>
              </w:rPr>
              <w:t>51</w:t>
            </w:r>
            <w:r w:rsidR="00767367" w:rsidRPr="2F9F78D6">
              <w:rPr>
                <w:rFonts w:ascii="Arial" w:hAnsi="Arial" w:cs="Arial"/>
              </w:rPr>
              <w:t xml:space="preserve"> </w:t>
            </w:r>
            <w:r w:rsidR="00F3097B" w:rsidRPr="2F9F78D6">
              <w:rPr>
                <w:rFonts w:ascii="Arial" w:hAnsi="Arial" w:cs="Arial"/>
              </w:rPr>
              <w:t>27</w:t>
            </w:r>
            <w:r w:rsidR="00767367" w:rsidRPr="2F9F78D6">
              <w:rPr>
                <w:rFonts w:ascii="Arial" w:hAnsi="Arial" w:cs="Arial"/>
              </w:rPr>
              <w:t xml:space="preserve"> 3</w:t>
            </w:r>
            <w:r w:rsidR="00F3097B" w:rsidRPr="2F9F78D6">
              <w:rPr>
                <w:rFonts w:ascii="Arial" w:hAnsi="Arial" w:cs="Arial"/>
              </w:rPr>
              <w:t>7</w:t>
            </w:r>
          </w:p>
        </w:tc>
      </w:tr>
      <w:tr w:rsidR="0084035E" w14:paraId="416F0BFA" w14:textId="77777777" w:rsidTr="651E189A">
        <w:tc>
          <w:tcPr>
            <w:tcW w:w="4531" w:type="dxa"/>
          </w:tcPr>
          <w:p w14:paraId="76F3E5E2" w14:textId="12ECA06C" w:rsidR="0049018E" w:rsidRPr="0049018E" w:rsidRDefault="00C441BB" w:rsidP="0058723D">
            <w:pPr>
              <w:spacing w:before="240" w:after="0" w:line="276" w:lineRule="auto"/>
              <w:rPr>
                <w:rFonts w:ascii="Arial" w:hAnsi="Arial" w:cs="Arial"/>
              </w:rPr>
            </w:pPr>
            <w:r w:rsidRPr="0049018E">
              <w:rPr>
                <w:rFonts w:ascii="Arial" w:hAnsi="Arial" w:cs="Arial"/>
              </w:rPr>
              <w:t>Jour et heure de remise des offres</w:t>
            </w:r>
          </w:p>
        </w:tc>
        <w:tc>
          <w:tcPr>
            <w:tcW w:w="4531" w:type="dxa"/>
          </w:tcPr>
          <w:p w14:paraId="05C714A1" w14:textId="57C3D735" w:rsidR="0049018E" w:rsidRPr="0049018E" w:rsidRDefault="00E853C2" w:rsidP="0058723D">
            <w:pPr>
              <w:spacing w:before="240" w:line="276" w:lineRule="auto"/>
              <w:rPr>
                <w:rFonts w:ascii="Arial" w:hAnsi="Arial" w:cs="Arial"/>
              </w:rPr>
            </w:pPr>
            <w:r>
              <w:rPr>
                <w:rFonts w:ascii="Arial" w:hAnsi="Arial" w:cs="Arial"/>
              </w:rPr>
              <w:t xml:space="preserve">Jusqu’au </w:t>
            </w:r>
            <w:r w:rsidR="008F1641">
              <w:rPr>
                <w:rFonts w:ascii="Arial" w:hAnsi="Arial" w:cs="Arial"/>
              </w:rPr>
              <w:t>vendredi 25</w:t>
            </w:r>
            <w:r>
              <w:rPr>
                <w:rFonts w:ascii="Arial" w:hAnsi="Arial" w:cs="Arial"/>
              </w:rPr>
              <w:t xml:space="preserve"> septembre 2026 à 1</w:t>
            </w:r>
            <w:r w:rsidR="008F1641">
              <w:rPr>
                <w:rFonts w:ascii="Arial" w:hAnsi="Arial" w:cs="Arial"/>
              </w:rPr>
              <w:t>6</w:t>
            </w:r>
            <w:r>
              <w:rPr>
                <w:rFonts w:ascii="Arial" w:hAnsi="Arial" w:cs="Arial"/>
              </w:rPr>
              <w:t>h</w:t>
            </w:r>
          </w:p>
        </w:tc>
      </w:tr>
      <w:tr w:rsidR="0084035E" w14:paraId="7C0EC8BD" w14:textId="77777777" w:rsidTr="651E189A">
        <w:tc>
          <w:tcPr>
            <w:tcW w:w="4531" w:type="dxa"/>
          </w:tcPr>
          <w:p w14:paraId="37D0AE99" w14:textId="283B6154" w:rsidR="0049018E" w:rsidRPr="0049018E" w:rsidRDefault="00C441BB" w:rsidP="0058723D">
            <w:pPr>
              <w:spacing w:before="240" w:after="0" w:line="276" w:lineRule="auto"/>
              <w:rPr>
                <w:rFonts w:ascii="Arial" w:hAnsi="Arial" w:cs="Arial"/>
              </w:rPr>
            </w:pPr>
            <w:r w:rsidRPr="0049018E">
              <w:rPr>
                <w:rFonts w:ascii="Arial" w:hAnsi="Arial" w:cs="Arial"/>
              </w:rPr>
              <w:t>Modalité de dépôt des offres</w:t>
            </w:r>
          </w:p>
        </w:tc>
        <w:tc>
          <w:tcPr>
            <w:tcW w:w="4531" w:type="dxa"/>
          </w:tcPr>
          <w:p w14:paraId="105354F3" w14:textId="77777777" w:rsidR="002A15E4" w:rsidRDefault="00C441BB" w:rsidP="002A15E4">
            <w:pPr>
              <w:spacing w:before="240" w:after="0" w:line="276" w:lineRule="auto"/>
              <w:rPr>
                <w:rFonts w:ascii="Arial" w:hAnsi="Arial" w:cs="Arial"/>
              </w:rPr>
            </w:pPr>
            <w:r w:rsidRPr="731508FF">
              <w:rPr>
                <w:rFonts w:ascii="Arial" w:hAnsi="Arial" w:cs="Arial"/>
              </w:rPr>
              <w:t>Electronique via e-</w:t>
            </w:r>
            <w:r w:rsidR="009B3067" w:rsidRPr="731508FF">
              <w:rPr>
                <w:rFonts w:ascii="Arial" w:hAnsi="Arial" w:cs="Arial"/>
              </w:rPr>
              <w:t>Procurement</w:t>
            </w:r>
          </w:p>
          <w:p w14:paraId="6F419E81" w14:textId="77777777" w:rsidR="002A15E4" w:rsidRPr="00094F19" w:rsidRDefault="002A15E4" w:rsidP="002A15E4">
            <w:pPr>
              <w:spacing w:after="0" w:line="276" w:lineRule="auto"/>
              <w:rPr>
                <w:rFonts w:ascii="Arial" w:hAnsi="Arial" w:cs="Arial"/>
                <w:b/>
                <w:bCs/>
                <w:sz w:val="6"/>
                <w:szCs w:val="6"/>
              </w:rPr>
            </w:pPr>
          </w:p>
          <w:p w14:paraId="5B91162E" w14:textId="7D7E3EF1" w:rsidR="002A15E4" w:rsidRPr="00094F19" w:rsidRDefault="002A15E4" w:rsidP="002A15E4">
            <w:pPr>
              <w:spacing w:after="0" w:line="276" w:lineRule="auto"/>
              <w:rPr>
                <w:rFonts w:ascii="Arial" w:hAnsi="Arial" w:cs="Arial"/>
                <w:b/>
                <w:bCs/>
              </w:rPr>
            </w:pPr>
            <w:r w:rsidRPr="00094F19">
              <w:rPr>
                <w:rFonts w:ascii="Arial" w:hAnsi="Arial" w:cs="Arial"/>
                <w:b/>
                <w:bCs/>
              </w:rPr>
              <w:t>OU</w:t>
            </w:r>
          </w:p>
          <w:p w14:paraId="6202E94E" w14:textId="77777777" w:rsidR="002A15E4" w:rsidRPr="00094F19" w:rsidRDefault="002A15E4" w:rsidP="00094F19">
            <w:pPr>
              <w:spacing w:after="0" w:line="276" w:lineRule="auto"/>
              <w:rPr>
                <w:rFonts w:ascii="Arial" w:hAnsi="Arial" w:cs="Arial"/>
                <w:sz w:val="6"/>
                <w:szCs w:val="6"/>
              </w:rPr>
            </w:pPr>
          </w:p>
          <w:p w14:paraId="5BC6FE18" w14:textId="499B3D29" w:rsidR="00D25EBB" w:rsidRPr="0049018E" w:rsidRDefault="00C441BB" w:rsidP="00094F19">
            <w:pPr>
              <w:spacing w:line="276" w:lineRule="auto"/>
              <w:rPr>
                <w:rFonts w:ascii="Arial" w:hAnsi="Arial" w:cs="Arial"/>
              </w:rPr>
            </w:pPr>
            <w:r w:rsidRPr="00094F19">
              <w:rPr>
                <w:rFonts w:ascii="Arial" w:hAnsi="Arial" w:cs="Arial"/>
              </w:rPr>
              <w:t xml:space="preserve">En version papier avec dépôt au </w:t>
            </w:r>
            <w:r w:rsidR="00300B56">
              <w:rPr>
                <w:rFonts w:ascii="Arial" w:hAnsi="Arial" w:cs="Arial"/>
              </w:rPr>
              <w:t xml:space="preserve">service Économie locale </w:t>
            </w:r>
            <w:r w:rsidRPr="00094F19">
              <w:rPr>
                <w:rFonts w:ascii="Arial" w:hAnsi="Arial" w:cs="Arial"/>
              </w:rPr>
              <w:t>de la Commune de Léglise contre accusé de réception</w:t>
            </w:r>
          </w:p>
        </w:tc>
      </w:tr>
    </w:tbl>
    <w:p w14:paraId="1F399739" w14:textId="5F8C98F7" w:rsidR="00B6618B" w:rsidRPr="00CF2797" w:rsidRDefault="00C441BB" w:rsidP="00752EE0">
      <w:pPr>
        <w:pStyle w:val="Niveau1Titre"/>
        <w:pBdr>
          <w:bottom w:val="single" w:sz="4" w:space="1" w:color="auto"/>
        </w:pBdr>
        <w:spacing w:line="240" w:lineRule="auto"/>
        <w:rPr>
          <w:sz w:val="22"/>
          <w:szCs w:val="22"/>
        </w:rPr>
      </w:pPr>
      <w:bookmarkStart w:id="0" w:name="_Toc132120230"/>
      <w:bookmarkStart w:id="1" w:name="_Toc136963356"/>
      <w:bookmarkStart w:id="2" w:name="_Toc232502955"/>
      <w:r w:rsidRPr="00CF2797">
        <w:rPr>
          <w:sz w:val="22"/>
          <w:szCs w:val="22"/>
        </w:rPr>
        <w:lastRenderedPageBreak/>
        <w:t>TABLE DES MATIERES</w:t>
      </w:r>
      <w:bookmarkEnd w:id="0"/>
      <w:bookmarkEnd w:id="1"/>
      <w:bookmarkEnd w:id="2"/>
    </w:p>
    <w:p w14:paraId="61E8851E" w14:textId="3E76EAA5" w:rsidR="008E7159" w:rsidRDefault="00C441BB">
      <w:pPr>
        <w:pStyle w:val="TM1"/>
        <w:tabs>
          <w:tab w:val="right" w:leader="dot" w:pos="9062"/>
        </w:tabs>
        <w:rPr>
          <w:rFonts w:eastAsiaTheme="minorEastAsia" w:cstheme="minorBidi"/>
          <w:b w:val="0"/>
          <w:bCs w:val="0"/>
          <w:caps w:val="0"/>
          <w:noProof/>
          <w:kern w:val="2"/>
          <w:sz w:val="24"/>
          <w:szCs w:val="24"/>
          <w:lang w:eastAsia="fr-BE"/>
          <w14:ligatures w14:val="standardContextual"/>
        </w:rPr>
      </w:pPr>
      <w:r>
        <w:rPr>
          <w:sz w:val="24"/>
          <w:szCs w:val="24"/>
        </w:rPr>
        <w:fldChar w:fldCharType="begin"/>
      </w:r>
      <w:r>
        <w:rPr>
          <w:sz w:val="24"/>
          <w:szCs w:val="24"/>
        </w:rPr>
        <w:instrText xml:space="preserve"> TOC \o "1-1" \h \z \t "Titre 2;2;Titre 3;3;Niveau 2 Titre;2;NIVEAU 3 - ARTICLES;3;Niveau 4;4" </w:instrText>
      </w:r>
      <w:r>
        <w:rPr>
          <w:sz w:val="24"/>
          <w:szCs w:val="24"/>
        </w:rPr>
        <w:fldChar w:fldCharType="separate"/>
      </w:r>
      <w:hyperlink w:anchor="_Toc232502955" w:history="1">
        <w:r w:rsidR="008E7159" w:rsidRPr="00C00A31">
          <w:rPr>
            <w:rStyle w:val="Lienhypertexte"/>
            <w:noProof/>
          </w:rPr>
          <w:t>TABLE DES MATIERES</w:t>
        </w:r>
        <w:r w:rsidR="008E7159">
          <w:rPr>
            <w:noProof/>
            <w:webHidden/>
          </w:rPr>
          <w:tab/>
        </w:r>
        <w:r w:rsidR="008E7159">
          <w:rPr>
            <w:noProof/>
            <w:webHidden/>
          </w:rPr>
          <w:fldChar w:fldCharType="begin"/>
        </w:r>
        <w:r w:rsidR="008E7159">
          <w:rPr>
            <w:noProof/>
            <w:webHidden/>
          </w:rPr>
          <w:instrText xml:space="preserve"> PAGEREF _Toc232502955 \h </w:instrText>
        </w:r>
        <w:r w:rsidR="008E7159">
          <w:rPr>
            <w:noProof/>
            <w:webHidden/>
          </w:rPr>
        </w:r>
        <w:r w:rsidR="008E7159">
          <w:rPr>
            <w:noProof/>
            <w:webHidden/>
          </w:rPr>
          <w:fldChar w:fldCharType="separate"/>
        </w:r>
        <w:r w:rsidR="008E7159">
          <w:rPr>
            <w:noProof/>
            <w:webHidden/>
          </w:rPr>
          <w:t>2</w:t>
        </w:r>
        <w:r w:rsidR="008E7159">
          <w:rPr>
            <w:noProof/>
            <w:webHidden/>
          </w:rPr>
          <w:fldChar w:fldCharType="end"/>
        </w:r>
      </w:hyperlink>
    </w:p>
    <w:p w14:paraId="3047CB15" w14:textId="0DEC4694" w:rsidR="008E7159" w:rsidRDefault="008E7159">
      <w:pPr>
        <w:pStyle w:val="TM1"/>
        <w:tabs>
          <w:tab w:val="right" w:leader="dot" w:pos="9062"/>
        </w:tabs>
        <w:rPr>
          <w:rFonts w:eastAsiaTheme="minorEastAsia" w:cstheme="minorBidi"/>
          <w:b w:val="0"/>
          <w:bCs w:val="0"/>
          <w:caps w:val="0"/>
          <w:noProof/>
          <w:kern w:val="2"/>
          <w:sz w:val="24"/>
          <w:szCs w:val="24"/>
          <w:lang w:eastAsia="fr-BE"/>
          <w14:ligatures w14:val="standardContextual"/>
        </w:rPr>
      </w:pPr>
      <w:hyperlink w:anchor="_Toc232502956" w:history="1">
        <w:r w:rsidRPr="00C00A31">
          <w:rPr>
            <w:rStyle w:val="Lienhypertexte"/>
            <w:noProof/>
          </w:rPr>
          <w:t>PRÉAMBULE</w:t>
        </w:r>
        <w:r>
          <w:rPr>
            <w:noProof/>
            <w:webHidden/>
          </w:rPr>
          <w:tab/>
        </w:r>
        <w:r>
          <w:rPr>
            <w:noProof/>
            <w:webHidden/>
          </w:rPr>
          <w:fldChar w:fldCharType="begin"/>
        </w:r>
        <w:r>
          <w:rPr>
            <w:noProof/>
            <w:webHidden/>
          </w:rPr>
          <w:instrText xml:space="preserve"> PAGEREF _Toc232502956 \h </w:instrText>
        </w:r>
        <w:r>
          <w:rPr>
            <w:noProof/>
            <w:webHidden/>
          </w:rPr>
        </w:r>
        <w:r>
          <w:rPr>
            <w:noProof/>
            <w:webHidden/>
          </w:rPr>
          <w:fldChar w:fldCharType="separate"/>
        </w:r>
        <w:r>
          <w:rPr>
            <w:noProof/>
            <w:webHidden/>
          </w:rPr>
          <w:t>4</w:t>
        </w:r>
        <w:r>
          <w:rPr>
            <w:noProof/>
            <w:webHidden/>
          </w:rPr>
          <w:fldChar w:fldCharType="end"/>
        </w:r>
      </w:hyperlink>
    </w:p>
    <w:p w14:paraId="4D46AFC8" w14:textId="3BAC56F5" w:rsidR="008E7159" w:rsidRDefault="008E7159">
      <w:pPr>
        <w:pStyle w:val="TM1"/>
        <w:tabs>
          <w:tab w:val="right" w:leader="dot" w:pos="9062"/>
        </w:tabs>
        <w:rPr>
          <w:rFonts w:eastAsiaTheme="minorEastAsia" w:cstheme="minorBidi"/>
          <w:b w:val="0"/>
          <w:bCs w:val="0"/>
          <w:caps w:val="0"/>
          <w:noProof/>
          <w:kern w:val="2"/>
          <w:sz w:val="24"/>
          <w:szCs w:val="24"/>
          <w:lang w:eastAsia="fr-BE"/>
          <w14:ligatures w14:val="standardContextual"/>
        </w:rPr>
      </w:pPr>
      <w:hyperlink w:anchor="_Toc232502957" w:history="1">
        <w:r w:rsidRPr="00C00A31">
          <w:rPr>
            <w:rStyle w:val="Lienhypertexte"/>
            <w:noProof/>
          </w:rPr>
          <w:t>CLAUSES ADMINISTRATIVES</w:t>
        </w:r>
        <w:r>
          <w:rPr>
            <w:noProof/>
            <w:webHidden/>
          </w:rPr>
          <w:tab/>
        </w:r>
        <w:r>
          <w:rPr>
            <w:noProof/>
            <w:webHidden/>
          </w:rPr>
          <w:fldChar w:fldCharType="begin"/>
        </w:r>
        <w:r>
          <w:rPr>
            <w:noProof/>
            <w:webHidden/>
          </w:rPr>
          <w:instrText xml:space="preserve"> PAGEREF _Toc232502957 \h </w:instrText>
        </w:r>
        <w:r>
          <w:rPr>
            <w:noProof/>
            <w:webHidden/>
          </w:rPr>
        </w:r>
        <w:r>
          <w:rPr>
            <w:noProof/>
            <w:webHidden/>
          </w:rPr>
          <w:fldChar w:fldCharType="separate"/>
        </w:r>
        <w:r>
          <w:rPr>
            <w:noProof/>
            <w:webHidden/>
          </w:rPr>
          <w:t>5</w:t>
        </w:r>
        <w:r>
          <w:rPr>
            <w:noProof/>
            <w:webHidden/>
          </w:rPr>
          <w:fldChar w:fldCharType="end"/>
        </w:r>
      </w:hyperlink>
    </w:p>
    <w:p w14:paraId="2BD26C9D" w14:textId="141A6BA6" w:rsidR="008E7159" w:rsidRDefault="008E7159">
      <w:pPr>
        <w:pStyle w:val="TM2"/>
        <w:tabs>
          <w:tab w:val="left" w:pos="660"/>
          <w:tab w:val="right" w:leader="dot" w:pos="9062"/>
        </w:tabs>
        <w:rPr>
          <w:rFonts w:eastAsiaTheme="minorEastAsia" w:cstheme="minorBidi"/>
          <w:smallCaps w:val="0"/>
          <w:noProof/>
          <w:kern w:val="2"/>
          <w:sz w:val="24"/>
          <w:szCs w:val="24"/>
          <w:lang w:eastAsia="fr-BE"/>
          <w14:ligatures w14:val="standardContextual"/>
        </w:rPr>
      </w:pPr>
      <w:hyperlink w:anchor="_Toc232502958" w:history="1">
        <w:r w:rsidRPr="00C00A31">
          <w:rPr>
            <w:rStyle w:val="Lienhypertexte"/>
            <w:noProof/>
          </w:rPr>
          <w:t>1.</w:t>
        </w:r>
        <w:r>
          <w:rPr>
            <w:rFonts w:eastAsiaTheme="minorEastAsia" w:cstheme="minorBidi"/>
            <w:smallCaps w:val="0"/>
            <w:noProof/>
            <w:kern w:val="2"/>
            <w:sz w:val="24"/>
            <w:szCs w:val="24"/>
            <w:lang w:eastAsia="fr-BE"/>
            <w14:ligatures w14:val="standardContextual"/>
          </w:rPr>
          <w:tab/>
        </w:r>
        <w:r w:rsidRPr="00C00A31">
          <w:rPr>
            <w:rStyle w:val="Lienhypertexte"/>
            <w:noProof/>
          </w:rPr>
          <w:t>DISPOSITIONS GÉNÉRALES</w:t>
        </w:r>
        <w:r>
          <w:rPr>
            <w:noProof/>
            <w:webHidden/>
          </w:rPr>
          <w:tab/>
        </w:r>
        <w:r>
          <w:rPr>
            <w:noProof/>
            <w:webHidden/>
          </w:rPr>
          <w:fldChar w:fldCharType="begin"/>
        </w:r>
        <w:r>
          <w:rPr>
            <w:noProof/>
            <w:webHidden/>
          </w:rPr>
          <w:instrText xml:space="preserve"> PAGEREF _Toc232502958 \h </w:instrText>
        </w:r>
        <w:r>
          <w:rPr>
            <w:noProof/>
            <w:webHidden/>
          </w:rPr>
        </w:r>
        <w:r>
          <w:rPr>
            <w:noProof/>
            <w:webHidden/>
          </w:rPr>
          <w:fldChar w:fldCharType="separate"/>
        </w:r>
        <w:r>
          <w:rPr>
            <w:noProof/>
            <w:webHidden/>
          </w:rPr>
          <w:t>5</w:t>
        </w:r>
        <w:r>
          <w:rPr>
            <w:noProof/>
            <w:webHidden/>
          </w:rPr>
          <w:fldChar w:fldCharType="end"/>
        </w:r>
      </w:hyperlink>
    </w:p>
    <w:p w14:paraId="429D9E86" w14:textId="2B2F2B05"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59" w:history="1">
        <w:r w:rsidRPr="00C00A31">
          <w:rPr>
            <w:rStyle w:val="Lienhypertexte"/>
            <w:noProof/>
          </w:rPr>
          <w:t>ARTICLE 1.</w:t>
        </w:r>
        <w:r>
          <w:rPr>
            <w:rFonts w:eastAsiaTheme="minorEastAsia" w:cstheme="minorBidi"/>
            <w:i w:val="0"/>
            <w:iCs w:val="0"/>
            <w:noProof/>
            <w:kern w:val="2"/>
            <w:sz w:val="24"/>
            <w:szCs w:val="24"/>
            <w:lang w:eastAsia="fr-BE"/>
            <w14:ligatures w14:val="standardContextual"/>
          </w:rPr>
          <w:tab/>
        </w:r>
        <w:r w:rsidRPr="00C00A31">
          <w:rPr>
            <w:rStyle w:val="Lienhypertexte"/>
            <w:noProof/>
          </w:rPr>
          <w:t>Règlementation et dispositions applicable à la présente concession</w:t>
        </w:r>
        <w:r>
          <w:rPr>
            <w:noProof/>
            <w:webHidden/>
          </w:rPr>
          <w:tab/>
        </w:r>
        <w:r>
          <w:rPr>
            <w:noProof/>
            <w:webHidden/>
          </w:rPr>
          <w:fldChar w:fldCharType="begin"/>
        </w:r>
        <w:r>
          <w:rPr>
            <w:noProof/>
            <w:webHidden/>
          </w:rPr>
          <w:instrText xml:space="preserve"> PAGEREF _Toc232502959 \h </w:instrText>
        </w:r>
        <w:r>
          <w:rPr>
            <w:noProof/>
            <w:webHidden/>
          </w:rPr>
        </w:r>
        <w:r>
          <w:rPr>
            <w:noProof/>
            <w:webHidden/>
          </w:rPr>
          <w:fldChar w:fldCharType="separate"/>
        </w:r>
        <w:r>
          <w:rPr>
            <w:noProof/>
            <w:webHidden/>
          </w:rPr>
          <w:t>5</w:t>
        </w:r>
        <w:r>
          <w:rPr>
            <w:noProof/>
            <w:webHidden/>
          </w:rPr>
          <w:fldChar w:fldCharType="end"/>
        </w:r>
      </w:hyperlink>
    </w:p>
    <w:p w14:paraId="33D74C34" w14:textId="3F4A481B"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60" w:history="1">
        <w:r w:rsidRPr="00C00A31">
          <w:rPr>
            <w:rStyle w:val="Lienhypertexte"/>
            <w:noProof/>
          </w:rPr>
          <w:t>A.</w:t>
        </w:r>
        <w:r>
          <w:rPr>
            <w:rFonts w:eastAsiaTheme="minorEastAsia" w:cstheme="minorBidi"/>
            <w:noProof/>
            <w:kern w:val="2"/>
            <w:sz w:val="24"/>
            <w:szCs w:val="24"/>
            <w:lang w:eastAsia="fr-BE"/>
            <w14:ligatures w14:val="standardContextual"/>
          </w:rPr>
          <w:tab/>
        </w:r>
        <w:r w:rsidRPr="00C00A31">
          <w:rPr>
            <w:rStyle w:val="Lienhypertexte"/>
            <w:noProof/>
          </w:rPr>
          <w:t>Législation</w:t>
        </w:r>
        <w:r>
          <w:rPr>
            <w:noProof/>
            <w:webHidden/>
          </w:rPr>
          <w:tab/>
        </w:r>
        <w:r>
          <w:rPr>
            <w:noProof/>
            <w:webHidden/>
          </w:rPr>
          <w:fldChar w:fldCharType="begin"/>
        </w:r>
        <w:r>
          <w:rPr>
            <w:noProof/>
            <w:webHidden/>
          </w:rPr>
          <w:instrText xml:space="preserve"> PAGEREF _Toc232502960 \h </w:instrText>
        </w:r>
        <w:r>
          <w:rPr>
            <w:noProof/>
            <w:webHidden/>
          </w:rPr>
        </w:r>
        <w:r>
          <w:rPr>
            <w:noProof/>
            <w:webHidden/>
          </w:rPr>
          <w:fldChar w:fldCharType="separate"/>
        </w:r>
        <w:r>
          <w:rPr>
            <w:noProof/>
            <w:webHidden/>
          </w:rPr>
          <w:t>5</w:t>
        </w:r>
        <w:r>
          <w:rPr>
            <w:noProof/>
            <w:webHidden/>
          </w:rPr>
          <w:fldChar w:fldCharType="end"/>
        </w:r>
      </w:hyperlink>
    </w:p>
    <w:p w14:paraId="65933257" w14:textId="32E3E96D"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61" w:history="1">
        <w:r w:rsidRPr="00C00A31">
          <w:rPr>
            <w:rStyle w:val="Lienhypertexte"/>
            <w:noProof/>
          </w:rPr>
          <w:t>B.</w:t>
        </w:r>
        <w:r>
          <w:rPr>
            <w:rFonts w:eastAsiaTheme="minorEastAsia" w:cstheme="minorBidi"/>
            <w:noProof/>
            <w:kern w:val="2"/>
            <w:sz w:val="24"/>
            <w:szCs w:val="24"/>
            <w:lang w:eastAsia="fr-BE"/>
            <w14:ligatures w14:val="standardContextual"/>
          </w:rPr>
          <w:tab/>
        </w:r>
        <w:r w:rsidRPr="00C00A31">
          <w:rPr>
            <w:rStyle w:val="Lienhypertexte"/>
            <w:noProof/>
          </w:rPr>
          <w:t>Documents de la concession</w:t>
        </w:r>
        <w:r>
          <w:rPr>
            <w:noProof/>
            <w:webHidden/>
          </w:rPr>
          <w:tab/>
        </w:r>
        <w:r>
          <w:rPr>
            <w:noProof/>
            <w:webHidden/>
          </w:rPr>
          <w:fldChar w:fldCharType="begin"/>
        </w:r>
        <w:r>
          <w:rPr>
            <w:noProof/>
            <w:webHidden/>
          </w:rPr>
          <w:instrText xml:space="preserve"> PAGEREF _Toc232502961 \h </w:instrText>
        </w:r>
        <w:r>
          <w:rPr>
            <w:noProof/>
            <w:webHidden/>
          </w:rPr>
        </w:r>
        <w:r>
          <w:rPr>
            <w:noProof/>
            <w:webHidden/>
          </w:rPr>
          <w:fldChar w:fldCharType="separate"/>
        </w:r>
        <w:r>
          <w:rPr>
            <w:noProof/>
            <w:webHidden/>
          </w:rPr>
          <w:t>6</w:t>
        </w:r>
        <w:r>
          <w:rPr>
            <w:noProof/>
            <w:webHidden/>
          </w:rPr>
          <w:fldChar w:fldCharType="end"/>
        </w:r>
      </w:hyperlink>
    </w:p>
    <w:p w14:paraId="5AFF306F" w14:textId="56EDF246"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62" w:history="1">
        <w:r w:rsidRPr="00C00A31">
          <w:rPr>
            <w:rStyle w:val="Lienhypertexte"/>
            <w:noProof/>
          </w:rPr>
          <w:t>C.</w:t>
        </w:r>
        <w:r>
          <w:rPr>
            <w:rFonts w:eastAsiaTheme="minorEastAsia" w:cstheme="minorBidi"/>
            <w:noProof/>
            <w:kern w:val="2"/>
            <w:sz w:val="24"/>
            <w:szCs w:val="24"/>
            <w:lang w:eastAsia="fr-BE"/>
            <w14:ligatures w14:val="standardContextual"/>
          </w:rPr>
          <w:tab/>
        </w:r>
        <w:r w:rsidRPr="00C00A31">
          <w:rPr>
            <w:rStyle w:val="Lienhypertexte"/>
            <w:noProof/>
          </w:rPr>
          <w:t>Conclusion d’une convention</w:t>
        </w:r>
        <w:r>
          <w:rPr>
            <w:noProof/>
            <w:webHidden/>
          </w:rPr>
          <w:tab/>
        </w:r>
        <w:r>
          <w:rPr>
            <w:noProof/>
            <w:webHidden/>
          </w:rPr>
          <w:fldChar w:fldCharType="begin"/>
        </w:r>
        <w:r>
          <w:rPr>
            <w:noProof/>
            <w:webHidden/>
          </w:rPr>
          <w:instrText xml:space="preserve"> PAGEREF _Toc232502962 \h </w:instrText>
        </w:r>
        <w:r>
          <w:rPr>
            <w:noProof/>
            <w:webHidden/>
          </w:rPr>
        </w:r>
        <w:r>
          <w:rPr>
            <w:noProof/>
            <w:webHidden/>
          </w:rPr>
          <w:fldChar w:fldCharType="separate"/>
        </w:r>
        <w:r>
          <w:rPr>
            <w:noProof/>
            <w:webHidden/>
          </w:rPr>
          <w:t>6</w:t>
        </w:r>
        <w:r>
          <w:rPr>
            <w:noProof/>
            <w:webHidden/>
          </w:rPr>
          <w:fldChar w:fldCharType="end"/>
        </w:r>
      </w:hyperlink>
    </w:p>
    <w:p w14:paraId="0AF203B2" w14:textId="6706A28F"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63" w:history="1">
        <w:r w:rsidRPr="00C00A31">
          <w:rPr>
            <w:rStyle w:val="Lienhypertexte"/>
            <w:noProof/>
          </w:rPr>
          <w:t>ARTICLE 2.</w:t>
        </w:r>
        <w:r>
          <w:rPr>
            <w:rFonts w:eastAsiaTheme="minorEastAsia" w:cstheme="minorBidi"/>
            <w:i w:val="0"/>
            <w:iCs w:val="0"/>
            <w:noProof/>
            <w:kern w:val="2"/>
            <w:sz w:val="24"/>
            <w:szCs w:val="24"/>
            <w:lang w:eastAsia="fr-BE"/>
            <w14:ligatures w14:val="standardContextual"/>
          </w:rPr>
          <w:tab/>
        </w:r>
        <w:r w:rsidRPr="00C00A31">
          <w:rPr>
            <w:rStyle w:val="Lienhypertexte"/>
            <w:noProof/>
          </w:rPr>
          <w:t>Pouvoir adjudicateur</w:t>
        </w:r>
        <w:r>
          <w:rPr>
            <w:noProof/>
            <w:webHidden/>
          </w:rPr>
          <w:tab/>
        </w:r>
        <w:r>
          <w:rPr>
            <w:noProof/>
            <w:webHidden/>
          </w:rPr>
          <w:fldChar w:fldCharType="begin"/>
        </w:r>
        <w:r>
          <w:rPr>
            <w:noProof/>
            <w:webHidden/>
          </w:rPr>
          <w:instrText xml:space="preserve"> PAGEREF _Toc232502963 \h </w:instrText>
        </w:r>
        <w:r>
          <w:rPr>
            <w:noProof/>
            <w:webHidden/>
          </w:rPr>
        </w:r>
        <w:r>
          <w:rPr>
            <w:noProof/>
            <w:webHidden/>
          </w:rPr>
          <w:fldChar w:fldCharType="separate"/>
        </w:r>
        <w:r>
          <w:rPr>
            <w:noProof/>
            <w:webHidden/>
          </w:rPr>
          <w:t>6</w:t>
        </w:r>
        <w:r>
          <w:rPr>
            <w:noProof/>
            <w:webHidden/>
          </w:rPr>
          <w:fldChar w:fldCharType="end"/>
        </w:r>
      </w:hyperlink>
    </w:p>
    <w:p w14:paraId="01847053" w14:textId="3964AC91"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64" w:history="1">
        <w:r w:rsidRPr="00C00A31">
          <w:rPr>
            <w:rStyle w:val="Lienhypertexte"/>
            <w:noProof/>
          </w:rPr>
          <w:t>ARTICLE 3.</w:t>
        </w:r>
        <w:r>
          <w:rPr>
            <w:rFonts w:eastAsiaTheme="minorEastAsia" w:cstheme="minorBidi"/>
            <w:i w:val="0"/>
            <w:iCs w:val="0"/>
            <w:noProof/>
            <w:kern w:val="2"/>
            <w:sz w:val="24"/>
            <w:szCs w:val="24"/>
            <w:lang w:eastAsia="fr-BE"/>
            <w14:ligatures w14:val="standardContextual"/>
          </w:rPr>
          <w:tab/>
        </w:r>
        <w:r w:rsidRPr="00C00A31">
          <w:rPr>
            <w:rStyle w:val="Lienhypertexte"/>
            <w:noProof/>
          </w:rPr>
          <w:t>Valeur de la concession</w:t>
        </w:r>
        <w:r>
          <w:rPr>
            <w:noProof/>
            <w:webHidden/>
          </w:rPr>
          <w:tab/>
        </w:r>
        <w:r>
          <w:rPr>
            <w:noProof/>
            <w:webHidden/>
          </w:rPr>
          <w:fldChar w:fldCharType="begin"/>
        </w:r>
        <w:r>
          <w:rPr>
            <w:noProof/>
            <w:webHidden/>
          </w:rPr>
          <w:instrText xml:space="preserve"> PAGEREF _Toc232502964 \h </w:instrText>
        </w:r>
        <w:r>
          <w:rPr>
            <w:noProof/>
            <w:webHidden/>
          </w:rPr>
        </w:r>
        <w:r>
          <w:rPr>
            <w:noProof/>
            <w:webHidden/>
          </w:rPr>
          <w:fldChar w:fldCharType="separate"/>
        </w:r>
        <w:r>
          <w:rPr>
            <w:noProof/>
            <w:webHidden/>
          </w:rPr>
          <w:t>7</w:t>
        </w:r>
        <w:r>
          <w:rPr>
            <w:noProof/>
            <w:webHidden/>
          </w:rPr>
          <w:fldChar w:fldCharType="end"/>
        </w:r>
      </w:hyperlink>
    </w:p>
    <w:p w14:paraId="50D5DD85" w14:textId="4C8D6DB5"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65" w:history="1">
        <w:r w:rsidRPr="00C00A31">
          <w:rPr>
            <w:rStyle w:val="Lienhypertexte"/>
            <w:noProof/>
          </w:rPr>
          <w:t>ARTICLE 4.</w:t>
        </w:r>
        <w:r>
          <w:rPr>
            <w:rFonts w:eastAsiaTheme="minorEastAsia" w:cstheme="minorBidi"/>
            <w:i w:val="0"/>
            <w:iCs w:val="0"/>
            <w:noProof/>
            <w:kern w:val="2"/>
            <w:sz w:val="24"/>
            <w:szCs w:val="24"/>
            <w:lang w:eastAsia="fr-BE"/>
            <w14:ligatures w14:val="standardContextual"/>
          </w:rPr>
          <w:tab/>
        </w:r>
        <w:r w:rsidRPr="00C00A31">
          <w:rPr>
            <w:rStyle w:val="Lienhypertexte"/>
            <w:noProof/>
          </w:rPr>
          <w:t>Offre</w:t>
        </w:r>
        <w:r>
          <w:rPr>
            <w:noProof/>
            <w:webHidden/>
          </w:rPr>
          <w:tab/>
        </w:r>
        <w:r>
          <w:rPr>
            <w:noProof/>
            <w:webHidden/>
          </w:rPr>
          <w:fldChar w:fldCharType="begin"/>
        </w:r>
        <w:r>
          <w:rPr>
            <w:noProof/>
            <w:webHidden/>
          </w:rPr>
          <w:instrText xml:space="preserve"> PAGEREF _Toc232502965 \h </w:instrText>
        </w:r>
        <w:r>
          <w:rPr>
            <w:noProof/>
            <w:webHidden/>
          </w:rPr>
        </w:r>
        <w:r>
          <w:rPr>
            <w:noProof/>
            <w:webHidden/>
          </w:rPr>
          <w:fldChar w:fldCharType="separate"/>
        </w:r>
        <w:r>
          <w:rPr>
            <w:noProof/>
            <w:webHidden/>
          </w:rPr>
          <w:t>7</w:t>
        </w:r>
        <w:r>
          <w:rPr>
            <w:noProof/>
            <w:webHidden/>
          </w:rPr>
          <w:fldChar w:fldCharType="end"/>
        </w:r>
      </w:hyperlink>
    </w:p>
    <w:p w14:paraId="37A00817" w14:textId="3EE6459B"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66" w:history="1">
        <w:r w:rsidRPr="00C00A31">
          <w:rPr>
            <w:rStyle w:val="Lienhypertexte"/>
            <w:noProof/>
          </w:rPr>
          <w:t>A.</w:t>
        </w:r>
        <w:r>
          <w:rPr>
            <w:rFonts w:eastAsiaTheme="minorEastAsia" w:cstheme="minorBidi"/>
            <w:noProof/>
            <w:kern w:val="2"/>
            <w:sz w:val="24"/>
            <w:szCs w:val="24"/>
            <w:lang w:eastAsia="fr-BE"/>
            <w14:ligatures w14:val="standardContextual"/>
          </w:rPr>
          <w:tab/>
        </w:r>
        <w:r w:rsidRPr="00C00A31">
          <w:rPr>
            <w:rStyle w:val="Lienhypertexte"/>
            <w:noProof/>
          </w:rPr>
          <w:t>Modalités et dépôts</w:t>
        </w:r>
        <w:r>
          <w:rPr>
            <w:noProof/>
            <w:webHidden/>
          </w:rPr>
          <w:tab/>
        </w:r>
        <w:r>
          <w:rPr>
            <w:noProof/>
            <w:webHidden/>
          </w:rPr>
          <w:fldChar w:fldCharType="begin"/>
        </w:r>
        <w:r>
          <w:rPr>
            <w:noProof/>
            <w:webHidden/>
          </w:rPr>
          <w:instrText xml:space="preserve"> PAGEREF _Toc232502966 \h </w:instrText>
        </w:r>
        <w:r>
          <w:rPr>
            <w:noProof/>
            <w:webHidden/>
          </w:rPr>
        </w:r>
        <w:r>
          <w:rPr>
            <w:noProof/>
            <w:webHidden/>
          </w:rPr>
          <w:fldChar w:fldCharType="separate"/>
        </w:r>
        <w:r>
          <w:rPr>
            <w:noProof/>
            <w:webHidden/>
          </w:rPr>
          <w:t>7</w:t>
        </w:r>
        <w:r>
          <w:rPr>
            <w:noProof/>
            <w:webHidden/>
          </w:rPr>
          <w:fldChar w:fldCharType="end"/>
        </w:r>
      </w:hyperlink>
    </w:p>
    <w:p w14:paraId="11633852" w14:textId="324A4450"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67" w:history="1">
        <w:r w:rsidRPr="00C00A31">
          <w:rPr>
            <w:rStyle w:val="Lienhypertexte"/>
            <w:noProof/>
          </w:rPr>
          <w:t>B.</w:t>
        </w:r>
        <w:r>
          <w:rPr>
            <w:rFonts w:eastAsiaTheme="minorEastAsia" w:cstheme="minorBidi"/>
            <w:noProof/>
            <w:kern w:val="2"/>
            <w:sz w:val="24"/>
            <w:szCs w:val="24"/>
            <w:lang w:eastAsia="fr-BE"/>
            <w14:ligatures w14:val="standardContextual"/>
          </w:rPr>
          <w:tab/>
        </w:r>
        <w:r w:rsidRPr="00C00A31">
          <w:rPr>
            <w:rStyle w:val="Lienhypertexte"/>
            <w:noProof/>
          </w:rPr>
          <w:t>Questions relatives à la concession</w:t>
        </w:r>
        <w:r>
          <w:rPr>
            <w:noProof/>
            <w:webHidden/>
          </w:rPr>
          <w:tab/>
        </w:r>
        <w:r>
          <w:rPr>
            <w:noProof/>
            <w:webHidden/>
          </w:rPr>
          <w:fldChar w:fldCharType="begin"/>
        </w:r>
        <w:r>
          <w:rPr>
            <w:noProof/>
            <w:webHidden/>
          </w:rPr>
          <w:instrText xml:space="preserve"> PAGEREF _Toc232502967 \h </w:instrText>
        </w:r>
        <w:r>
          <w:rPr>
            <w:noProof/>
            <w:webHidden/>
          </w:rPr>
        </w:r>
        <w:r>
          <w:rPr>
            <w:noProof/>
            <w:webHidden/>
          </w:rPr>
          <w:fldChar w:fldCharType="separate"/>
        </w:r>
        <w:r>
          <w:rPr>
            <w:noProof/>
            <w:webHidden/>
          </w:rPr>
          <w:t>8</w:t>
        </w:r>
        <w:r>
          <w:rPr>
            <w:noProof/>
            <w:webHidden/>
          </w:rPr>
          <w:fldChar w:fldCharType="end"/>
        </w:r>
      </w:hyperlink>
    </w:p>
    <w:p w14:paraId="26744CBA" w14:textId="2CF5CEB1"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68" w:history="1">
        <w:r w:rsidRPr="00C00A31">
          <w:rPr>
            <w:rStyle w:val="Lienhypertexte"/>
            <w:noProof/>
          </w:rPr>
          <w:t>C.</w:t>
        </w:r>
        <w:r>
          <w:rPr>
            <w:rFonts w:eastAsiaTheme="minorEastAsia" w:cstheme="minorBidi"/>
            <w:noProof/>
            <w:kern w:val="2"/>
            <w:sz w:val="24"/>
            <w:szCs w:val="24"/>
            <w:lang w:eastAsia="fr-BE"/>
            <w14:ligatures w14:val="standardContextual"/>
          </w:rPr>
          <w:tab/>
        </w:r>
        <w:r w:rsidRPr="00C00A31">
          <w:rPr>
            <w:rStyle w:val="Lienhypertexte"/>
            <w:noProof/>
          </w:rPr>
          <w:t>Ouverture des offres</w:t>
        </w:r>
        <w:r>
          <w:rPr>
            <w:noProof/>
            <w:webHidden/>
          </w:rPr>
          <w:tab/>
        </w:r>
        <w:r>
          <w:rPr>
            <w:noProof/>
            <w:webHidden/>
          </w:rPr>
          <w:fldChar w:fldCharType="begin"/>
        </w:r>
        <w:r>
          <w:rPr>
            <w:noProof/>
            <w:webHidden/>
          </w:rPr>
          <w:instrText xml:space="preserve"> PAGEREF _Toc232502968 \h </w:instrText>
        </w:r>
        <w:r>
          <w:rPr>
            <w:noProof/>
            <w:webHidden/>
          </w:rPr>
        </w:r>
        <w:r>
          <w:rPr>
            <w:noProof/>
            <w:webHidden/>
          </w:rPr>
          <w:fldChar w:fldCharType="separate"/>
        </w:r>
        <w:r>
          <w:rPr>
            <w:noProof/>
            <w:webHidden/>
          </w:rPr>
          <w:t>8</w:t>
        </w:r>
        <w:r>
          <w:rPr>
            <w:noProof/>
            <w:webHidden/>
          </w:rPr>
          <w:fldChar w:fldCharType="end"/>
        </w:r>
      </w:hyperlink>
    </w:p>
    <w:p w14:paraId="56B0321E" w14:textId="43DDEC7D"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69" w:history="1">
        <w:r w:rsidRPr="00C00A31">
          <w:rPr>
            <w:rStyle w:val="Lienhypertexte"/>
            <w:noProof/>
          </w:rPr>
          <w:t>D.</w:t>
        </w:r>
        <w:r>
          <w:rPr>
            <w:rFonts w:eastAsiaTheme="minorEastAsia" w:cstheme="minorBidi"/>
            <w:noProof/>
            <w:kern w:val="2"/>
            <w:sz w:val="24"/>
            <w:szCs w:val="24"/>
            <w:lang w:eastAsia="fr-BE"/>
            <w14:ligatures w14:val="standardContextual"/>
          </w:rPr>
          <w:tab/>
        </w:r>
        <w:r w:rsidRPr="00C00A31">
          <w:rPr>
            <w:rStyle w:val="Lienhypertexte"/>
            <w:noProof/>
          </w:rPr>
          <w:t>Présentation des offres</w:t>
        </w:r>
        <w:r>
          <w:rPr>
            <w:noProof/>
            <w:webHidden/>
          </w:rPr>
          <w:tab/>
        </w:r>
        <w:r>
          <w:rPr>
            <w:noProof/>
            <w:webHidden/>
          </w:rPr>
          <w:fldChar w:fldCharType="begin"/>
        </w:r>
        <w:r>
          <w:rPr>
            <w:noProof/>
            <w:webHidden/>
          </w:rPr>
          <w:instrText xml:space="preserve"> PAGEREF _Toc232502969 \h </w:instrText>
        </w:r>
        <w:r>
          <w:rPr>
            <w:noProof/>
            <w:webHidden/>
          </w:rPr>
        </w:r>
        <w:r>
          <w:rPr>
            <w:noProof/>
            <w:webHidden/>
          </w:rPr>
          <w:fldChar w:fldCharType="separate"/>
        </w:r>
        <w:r>
          <w:rPr>
            <w:noProof/>
            <w:webHidden/>
          </w:rPr>
          <w:t>8</w:t>
        </w:r>
        <w:r>
          <w:rPr>
            <w:noProof/>
            <w:webHidden/>
          </w:rPr>
          <w:fldChar w:fldCharType="end"/>
        </w:r>
      </w:hyperlink>
    </w:p>
    <w:p w14:paraId="407F8BBB" w14:textId="5BD142C8"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70" w:history="1">
        <w:r w:rsidRPr="00C00A31">
          <w:rPr>
            <w:rStyle w:val="Lienhypertexte"/>
            <w:noProof/>
          </w:rPr>
          <w:t>E.</w:t>
        </w:r>
        <w:r>
          <w:rPr>
            <w:rFonts w:eastAsiaTheme="minorEastAsia" w:cstheme="minorBidi"/>
            <w:noProof/>
            <w:kern w:val="2"/>
            <w:sz w:val="24"/>
            <w:szCs w:val="24"/>
            <w:lang w:eastAsia="fr-BE"/>
            <w14:ligatures w14:val="standardContextual"/>
          </w:rPr>
          <w:tab/>
        </w:r>
        <w:r w:rsidRPr="00C00A31">
          <w:rPr>
            <w:rStyle w:val="Lienhypertexte"/>
            <w:noProof/>
          </w:rPr>
          <w:t>Délai de validité des offres</w:t>
        </w:r>
        <w:r>
          <w:rPr>
            <w:noProof/>
            <w:webHidden/>
          </w:rPr>
          <w:tab/>
        </w:r>
        <w:r>
          <w:rPr>
            <w:noProof/>
            <w:webHidden/>
          </w:rPr>
          <w:fldChar w:fldCharType="begin"/>
        </w:r>
        <w:r>
          <w:rPr>
            <w:noProof/>
            <w:webHidden/>
          </w:rPr>
          <w:instrText xml:space="preserve"> PAGEREF _Toc232502970 \h </w:instrText>
        </w:r>
        <w:r>
          <w:rPr>
            <w:noProof/>
            <w:webHidden/>
          </w:rPr>
        </w:r>
        <w:r>
          <w:rPr>
            <w:noProof/>
            <w:webHidden/>
          </w:rPr>
          <w:fldChar w:fldCharType="separate"/>
        </w:r>
        <w:r>
          <w:rPr>
            <w:noProof/>
            <w:webHidden/>
          </w:rPr>
          <w:t>9</w:t>
        </w:r>
        <w:r>
          <w:rPr>
            <w:noProof/>
            <w:webHidden/>
          </w:rPr>
          <w:fldChar w:fldCharType="end"/>
        </w:r>
      </w:hyperlink>
    </w:p>
    <w:p w14:paraId="78204ECF" w14:textId="28652FDD"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71" w:history="1">
        <w:r w:rsidRPr="00C00A31">
          <w:rPr>
            <w:rStyle w:val="Lienhypertexte"/>
            <w:noProof/>
          </w:rPr>
          <w:t>F.</w:t>
        </w:r>
        <w:r>
          <w:rPr>
            <w:rFonts w:eastAsiaTheme="minorEastAsia" w:cstheme="minorBidi"/>
            <w:noProof/>
            <w:kern w:val="2"/>
            <w:sz w:val="24"/>
            <w:szCs w:val="24"/>
            <w:lang w:eastAsia="fr-BE"/>
            <w14:ligatures w14:val="standardContextual"/>
          </w:rPr>
          <w:tab/>
        </w:r>
        <w:r w:rsidRPr="00C00A31">
          <w:rPr>
            <w:rStyle w:val="Lienhypertexte"/>
            <w:noProof/>
          </w:rPr>
          <w:t>Documents et informations à joindre aux offres</w:t>
        </w:r>
        <w:r>
          <w:rPr>
            <w:noProof/>
            <w:webHidden/>
          </w:rPr>
          <w:tab/>
        </w:r>
        <w:r>
          <w:rPr>
            <w:noProof/>
            <w:webHidden/>
          </w:rPr>
          <w:fldChar w:fldCharType="begin"/>
        </w:r>
        <w:r>
          <w:rPr>
            <w:noProof/>
            <w:webHidden/>
          </w:rPr>
          <w:instrText xml:space="preserve"> PAGEREF _Toc232502971 \h </w:instrText>
        </w:r>
        <w:r>
          <w:rPr>
            <w:noProof/>
            <w:webHidden/>
          </w:rPr>
        </w:r>
        <w:r>
          <w:rPr>
            <w:noProof/>
            <w:webHidden/>
          </w:rPr>
          <w:fldChar w:fldCharType="separate"/>
        </w:r>
        <w:r>
          <w:rPr>
            <w:noProof/>
            <w:webHidden/>
          </w:rPr>
          <w:t>9</w:t>
        </w:r>
        <w:r>
          <w:rPr>
            <w:noProof/>
            <w:webHidden/>
          </w:rPr>
          <w:fldChar w:fldCharType="end"/>
        </w:r>
      </w:hyperlink>
    </w:p>
    <w:p w14:paraId="0A7C5F27" w14:textId="443EDB68"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72" w:history="1">
        <w:r w:rsidRPr="00C00A31">
          <w:rPr>
            <w:rStyle w:val="Lienhypertexte"/>
            <w:noProof/>
          </w:rPr>
          <w:t>G.</w:t>
        </w:r>
        <w:r>
          <w:rPr>
            <w:rFonts w:eastAsiaTheme="minorEastAsia" w:cstheme="minorBidi"/>
            <w:noProof/>
            <w:kern w:val="2"/>
            <w:sz w:val="24"/>
            <w:szCs w:val="24"/>
            <w:lang w:eastAsia="fr-BE"/>
            <w14:ligatures w14:val="standardContextual"/>
          </w:rPr>
          <w:tab/>
        </w:r>
        <w:r w:rsidRPr="00C00A31">
          <w:rPr>
            <w:rStyle w:val="Lienhypertexte"/>
            <w:noProof/>
          </w:rPr>
          <w:t>Négociations</w:t>
        </w:r>
        <w:r>
          <w:rPr>
            <w:noProof/>
            <w:webHidden/>
          </w:rPr>
          <w:tab/>
        </w:r>
        <w:r>
          <w:rPr>
            <w:noProof/>
            <w:webHidden/>
          </w:rPr>
          <w:fldChar w:fldCharType="begin"/>
        </w:r>
        <w:r>
          <w:rPr>
            <w:noProof/>
            <w:webHidden/>
          </w:rPr>
          <w:instrText xml:space="preserve"> PAGEREF _Toc232502972 \h </w:instrText>
        </w:r>
        <w:r>
          <w:rPr>
            <w:noProof/>
            <w:webHidden/>
          </w:rPr>
        </w:r>
        <w:r>
          <w:rPr>
            <w:noProof/>
            <w:webHidden/>
          </w:rPr>
          <w:fldChar w:fldCharType="separate"/>
        </w:r>
        <w:r>
          <w:rPr>
            <w:noProof/>
            <w:webHidden/>
          </w:rPr>
          <w:t>10</w:t>
        </w:r>
        <w:r>
          <w:rPr>
            <w:noProof/>
            <w:webHidden/>
          </w:rPr>
          <w:fldChar w:fldCharType="end"/>
        </w:r>
      </w:hyperlink>
    </w:p>
    <w:p w14:paraId="605B09B2" w14:textId="11579047" w:rsidR="008E7159" w:rsidRDefault="008E7159">
      <w:pPr>
        <w:pStyle w:val="TM2"/>
        <w:tabs>
          <w:tab w:val="left" w:pos="660"/>
          <w:tab w:val="right" w:leader="dot" w:pos="9062"/>
        </w:tabs>
        <w:rPr>
          <w:rFonts w:eastAsiaTheme="minorEastAsia" w:cstheme="minorBidi"/>
          <w:smallCaps w:val="0"/>
          <w:noProof/>
          <w:kern w:val="2"/>
          <w:sz w:val="24"/>
          <w:szCs w:val="24"/>
          <w:lang w:eastAsia="fr-BE"/>
          <w14:ligatures w14:val="standardContextual"/>
        </w:rPr>
      </w:pPr>
      <w:hyperlink w:anchor="_Toc232502973" w:history="1">
        <w:r w:rsidRPr="00C00A31">
          <w:rPr>
            <w:rStyle w:val="Lienhypertexte"/>
            <w:noProof/>
          </w:rPr>
          <w:t>2.</w:t>
        </w:r>
        <w:r>
          <w:rPr>
            <w:rFonts w:eastAsiaTheme="minorEastAsia" w:cstheme="minorBidi"/>
            <w:smallCaps w:val="0"/>
            <w:noProof/>
            <w:kern w:val="2"/>
            <w:sz w:val="24"/>
            <w:szCs w:val="24"/>
            <w:lang w:eastAsia="fr-BE"/>
            <w14:ligatures w14:val="standardContextual"/>
          </w:rPr>
          <w:tab/>
        </w:r>
        <w:r w:rsidRPr="00C00A31">
          <w:rPr>
            <w:rStyle w:val="Lienhypertexte"/>
            <w:noProof/>
          </w:rPr>
          <w:t>DISPOSITIONS RELATIVES AU DROIT D’ACCÈS</w:t>
        </w:r>
        <w:r>
          <w:rPr>
            <w:noProof/>
            <w:webHidden/>
          </w:rPr>
          <w:tab/>
        </w:r>
        <w:r>
          <w:rPr>
            <w:noProof/>
            <w:webHidden/>
          </w:rPr>
          <w:fldChar w:fldCharType="begin"/>
        </w:r>
        <w:r>
          <w:rPr>
            <w:noProof/>
            <w:webHidden/>
          </w:rPr>
          <w:instrText xml:space="preserve"> PAGEREF _Toc232502973 \h </w:instrText>
        </w:r>
        <w:r>
          <w:rPr>
            <w:noProof/>
            <w:webHidden/>
          </w:rPr>
        </w:r>
        <w:r>
          <w:rPr>
            <w:noProof/>
            <w:webHidden/>
          </w:rPr>
          <w:fldChar w:fldCharType="separate"/>
        </w:r>
        <w:r>
          <w:rPr>
            <w:noProof/>
            <w:webHidden/>
          </w:rPr>
          <w:t>10</w:t>
        </w:r>
        <w:r>
          <w:rPr>
            <w:noProof/>
            <w:webHidden/>
          </w:rPr>
          <w:fldChar w:fldCharType="end"/>
        </w:r>
      </w:hyperlink>
    </w:p>
    <w:p w14:paraId="1F8FEA27" w14:textId="1F04374A"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74" w:history="1">
        <w:r w:rsidRPr="00C00A31">
          <w:rPr>
            <w:rStyle w:val="Lienhypertexte"/>
            <w:noProof/>
          </w:rPr>
          <w:t>ARTICLE 5.</w:t>
        </w:r>
        <w:r>
          <w:rPr>
            <w:rFonts w:eastAsiaTheme="minorEastAsia" w:cstheme="minorBidi"/>
            <w:i w:val="0"/>
            <w:iCs w:val="0"/>
            <w:noProof/>
            <w:kern w:val="2"/>
            <w:sz w:val="24"/>
            <w:szCs w:val="24"/>
            <w:lang w:eastAsia="fr-BE"/>
            <w14:ligatures w14:val="standardContextual"/>
          </w:rPr>
          <w:tab/>
        </w:r>
        <w:r w:rsidRPr="00C00A31">
          <w:rPr>
            <w:rStyle w:val="Lienhypertexte"/>
            <w:noProof/>
          </w:rPr>
          <w:t>Forme juridique des soumissionnaires</w:t>
        </w:r>
        <w:r>
          <w:rPr>
            <w:noProof/>
            <w:webHidden/>
          </w:rPr>
          <w:tab/>
        </w:r>
        <w:r>
          <w:rPr>
            <w:noProof/>
            <w:webHidden/>
          </w:rPr>
          <w:fldChar w:fldCharType="begin"/>
        </w:r>
        <w:r>
          <w:rPr>
            <w:noProof/>
            <w:webHidden/>
          </w:rPr>
          <w:instrText xml:space="preserve"> PAGEREF _Toc232502974 \h </w:instrText>
        </w:r>
        <w:r>
          <w:rPr>
            <w:noProof/>
            <w:webHidden/>
          </w:rPr>
        </w:r>
        <w:r>
          <w:rPr>
            <w:noProof/>
            <w:webHidden/>
          </w:rPr>
          <w:fldChar w:fldCharType="separate"/>
        </w:r>
        <w:r>
          <w:rPr>
            <w:noProof/>
            <w:webHidden/>
          </w:rPr>
          <w:t>10</w:t>
        </w:r>
        <w:r>
          <w:rPr>
            <w:noProof/>
            <w:webHidden/>
          </w:rPr>
          <w:fldChar w:fldCharType="end"/>
        </w:r>
      </w:hyperlink>
    </w:p>
    <w:p w14:paraId="6F1690A3" w14:textId="7CB0548E"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75" w:history="1">
        <w:r w:rsidRPr="00C00A31">
          <w:rPr>
            <w:rStyle w:val="Lienhypertexte"/>
            <w:noProof/>
          </w:rPr>
          <w:t>ARTICLE 6.</w:t>
        </w:r>
        <w:r>
          <w:rPr>
            <w:rFonts w:eastAsiaTheme="minorEastAsia" w:cstheme="minorBidi"/>
            <w:i w:val="0"/>
            <w:iCs w:val="0"/>
            <w:noProof/>
            <w:kern w:val="2"/>
            <w:sz w:val="24"/>
            <w:szCs w:val="24"/>
            <w:lang w:eastAsia="fr-BE"/>
            <w14:ligatures w14:val="standardContextual"/>
          </w:rPr>
          <w:tab/>
        </w:r>
        <w:r w:rsidRPr="00C00A31">
          <w:rPr>
            <w:rStyle w:val="Lienhypertexte"/>
            <w:noProof/>
          </w:rPr>
          <w:t>Déclaration sur l’honneur</w:t>
        </w:r>
        <w:r>
          <w:rPr>
            <w:noProof/>
            <w:webHidden/>
          </w:rPr>
          <w:tab/>
        </w:r>
        <w:r>
          <w:rPr>
            <w:noProof/>
            <w:webHidden/>
          </w:rPr>
          <w:fldChar w:fldCharType="begin"/>
        </w:r>
        <w:r>
          <w:rPr>
            <w:noProof/>
            <w:webHidden/>
          </w:rPr>
          <w:instrText xml:space="preserve"> PAGEREF _Toc232502975 \h </w:instrText>
        </w:r>
        <w:r>
          <w:rPr>
            <w:noProof/>
            <w:webHidden/>
          </w:rPr>
        </w:r>
        <w:r>
          <w:rPr>
            <w:noProof/>
            <w:webHidden/>
          </w:rPr>
          <w:fldChar w:fldCharType="separate"/>
        </w:r>
        <w:r>
          <w:rPr>
            <w:noProof/>
            <w:webHidden/>
          </w:rPr>
          <w:t>11</w:t>
        </w:r>
        <w:r>
          <w:rPr>
            <w:noProof/>
            <w:webHidden/>
          </w:rPr>
          <w:fldChar w:fldCharType="end"/>
        </w:r>
      </w:hyperlink>
    </w:p>
    <w:p w14:paraId="4FB7BF71" w14:textId="4A62FB60"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76" w:history="1">
        <w:r w:rsidRPr="00C00A31">
          <w:rPr>
            <w:rStyle w:val="Lienhypertexte"/>
            <w:noProof/>
          </w:rPr>
          <w:t>ARTICLE 7.</w:t>
        </w:r>
        <w:r>
          <w:rPr>
            <w:rFonts w:eastAsiaTheme="minorEastAsia" w:cstheme="minorBidi"/>
            <w:i w:val="0"/>
            <w:iCs w:val="0"/>
            <w:noProof/>
            <w:kern w:val="2"/>
            <w:sz w:val="24"/>
            <w:szCs w:val="24"/>
            <w:lang w:eastAsia="fr-BE"/>
            <w14:ligatures w14:val="standardContextual"/>
          </w:rPr>
          <w:tab/>
        </w:r>
        <w:r w:rsidRPr="00C00A31">
          <w:rPr>
            <w:rStyle w:val="Lienhypertexte"/>
            <w:noProof/>
          </w:rPr>
          <w:t>Motifs d’exclusion</w:t>
        </w:r>
        <w:r>
          <w:rPr>
            <w:noProof/>
            <w:webHidden/>
          </w:rPr>
          <w:tab/>
        </w:r>
        <w:r>
          <w:rPr>
            <w:noProof/>
            <w:webHidden/>
          </w:rPr>
          <w:fldChar w:fldCharType="begin"/>
        </w:r>
        <w:r>
          <w:rPr>
            <w:noProof/>
            <w:webHidden/>
          </w:rPr>
          <w:instrText xml:space="preserve"> PAGEREF _Toc232502976 \h </w:instrText>
        </w:r>
        <w:r>
          <w:rPr>
            <w:noProof/>
            <w:webHidden/>
          </w:rPr>
        </w:r>
        <w:r>
          <w:rPr>
            <w:noProof/>
            <w:webHidden/>
          </w:rPr>
          <w:fldChar w:fldCharType="separate"/>
        </w:r>
        <w:r>
          <w:rPr>
            <w:noProof/>
            <w:webHidden/>
          </w:rPr>
          <w:t>11</w:t>
        </w:r>
        <w:r>
          <w:rPr>
            <w:noProof/>
            <w:webHidden/>
          </w:rPr>
          <w:fldChar w:fldCharType="end"/>
        </w:r>
      </w:hyperlink>
    </w:p>
    <w:p w14:paraId="57382033" w14:textId="3F99360A"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77" w:history="1">
        <w:r w:rsidRPr="00C00A31">
          <w:rPr>
            <w:rStyle w:val="Lienhypertexte"/>
            <w:noProof/>
          </w:rPr>
          <w:t>A.</w:t>
        </w:r>
        <w:r>
          <w:rPr>
            <w:rFonts w:eastAsiaTheme="minorEastAsia" w:cstheme="minorBidi"/>
            <w:noProof/>
            <w:kern w:val="2"/>
            <w:sz w:val="24"/>
            <w:szCs w:val="24"/>
            <w:lang w:eastAsia="fr-BE"/>
            <w14:ligatures w14:val="standardContextual"/>
          </w:rPr>
          <w:tab/>
        </w:r>
        <w:r w:rsidRPr="00C00A31">
          <w:rPr>
            <w:rStyle w:val="Lienhypertexte"/>
            <w:noProof/>
          </w:rPr>
          <w:t>Motifs d'exclusion obligatoire liés à une condamnation pénale</w:t>
        </w:r>
        <w:r>
          <w:rPr>
            <w:noProof/>
            <w:webHidden/>
          </w:rPr>
          <w:tab/>
        </w:r>
        <w:r>
          <w:rPr>
            <w:noProof/>
            <w:webHidden/>
          </w:rPr>
          <w:fldChar w:fldCharType="begin"/>
        </w:r>
        <w:r>
          <w:rPr>
            <w:noProof/>
            <w:webHidden/>
          </w:rPr>
          <w:instrText xml:space="preserve"> PAGEREF _Toc232502977 \h </w:instrText>
        </w:r>
        <w:r>
          <w:rPr>
            <w:noProof/>
            <w:webHidden/>
          </w:rPr>
        </w:r>
        <w:r>
          <w:rPr>
            <w:noProof/>
            <w:webHidden/>
          </w:rPr>
          <w:fldChar w:fldCharType="separate"/>
        </w:r>
        <w:r>
          <w:rPr>
            <w:noProof/>
            <w:webHidden/>
          </w:rPr>
          <w:t>11</w:t>
        </w:r>
        <w:r>
          <w:rPr>
            <w:noProof/>
            <w:webHidden/>
          </w:rPr>
          <w:fldChar w:fldCharType="end"/>
        </w:r>
      </w:hyperlink>
    </w:p>
    <w:p w14:paraId="1F382FAD" w14:textId="672A8953"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78" w:history="1">
        <w:r w:rsidRPr="00C00A31">
          <w:rPr>
            <w:rStyle w:val="Lienhypertexte"/>
            <w:noProof/>
          </w:rPr>
          <w:t>B.</w:t>
        </w:r>
        <w:r>
          <w:rPr>
            <w:rFonts w:eastAsiaTheme="minorEastAsia" w:cstheme="minorBidi"/>
            <w:noProof/>
            <w:kern w:val="2"/>
            <w:sz w:val="24"/>
            <w:szCs w:val="24"/>
            <w:lang w:eastAsia="fr-BE"/>
            <w14:ligatures w14:val="standardContextual"/>
          </w:rPr>
          <w:tab/>
        </w:r>
        <w:r w:rsidRPr="00C00A31">
          <w:rPr>
            <w:rStyle w:val="Lienhypertexte"/>
            <w:noProof/>
          </w:rPr>
          <w:t>Motifs d'exclusion obligatoire liés aux obligations fiscales et de sécurité sociale</w:t>
        </w:r>
        <w:r>
          <w:rPr>
            <w:noProof/>
            <w:webHidden/>
          </w:rPr>
          <w:tab/>
        </w:r>
        <w:r>
          <w:rPr>
            <w:noProof/>
            <w:webHidden/>
          </w:rPr>
          <w:fldChar w:fldCharType="begin"/>
        </w:r>
        <w:r>
          <w:rPr>
            <w:noProof/>
            <w:webHidden/>
          </w:rPr>
          <w:instrText xml:space="preserve"> PAGEREF _Toc232502978 \h </w:instrText>
        </w:r>
        <w:r>
          <w:rPr>
            <w:noProof/>
            <w:webHidden/>
          </w:rPr>
        </w:r>
        <w:r>
          <w:rPr>
            <w:noProof/>
            <w:webHidden/>
          </w:rPr>
          <w:fldChar w:fldCharType="separate"/>
        </w:r>
        <w:r>
          <w:rPr>
            <w:noProof/>
            <w:webHidden/>
          </w:rPr>
          <w:t>12</w:t>
        </w:r>
        <w:r>
          <w:rPr>
            <w:noProof/>
            <w:webHidden/>
          </w:rPr>
          <w:fldChar w:fldCharType="end"/>
        </w:r>
      </w:hyperlink>
    </w:p>
    <w:p w14:paraId="4989CFF2" w14:textId="56215126"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79" w:history="1">
        <w:r w:rsidRPr="00C00A31">
          <w:rPr>
            <w:rStyle w:val="Lienhypertexte"/>
            <w:noProof/>
          </w:rPr>
          <w:t>C.</w:t>
        </w:r>
        <w:r>
          <w:rPr>
            <w:rFonts w:eastAsiaTheme="minorEastAsia" w:cstheme="minorBidi"/>
            <w:noProof/>
            <w:kern w:val="2"/>
            <w:sz w:val="24"/>
            <w:szCs w:val="24"/>
            <w:lang w:eastAsia="fr-BE"/>
            <w14:ligatures w14:val="standardContextual"/>
          </w:rPr>
          <w:tab/>
        </w:r>
        <w:r w:rsidRPr="00C00A31">
          <w:rPr>
            <w:rStyle w:val="Lienhypertexte"/>
            <w:noProof/>
          </w:rPr>
          <w:t>Motifs d’exclusion facultative</w:t>
        </w:r>
        <w:r>
          <w:rPr>
            <w:noProof/>
            <w:webHidden/>
          </w:rPr>
          <w:tab/>
        </w:r>
        <w:r>
          <w:rPr>
            <w:noProof/>
            <w:webHidden/>
          </w:rPr>
          <w:fldChar w:fldCharType="begin"/>
        </w:r>
        <w:r>
          <w:rPr>
            <w:noProof/>
            <w:webHidden/>
          </w:rPr>
          <w:instrText xml:space="preserve"> PAGEREF _Toc232502979 \h </w:instrText>
        </w:r>
        <w:r>
          <w:rPr>
            <w:noProof/>
            <w:webHidden/>
          </w:rPr>
        </w:r>
        <w:r>
          <w:rPr>
            <w:noProof/>
            <w:webHidden/>
          </w:rPr>
          <w:fldChar w:fldCharType="separate"/>
        </w:r>
        <w:r>
          <w:rPr>
            <w:noProof/>
            <w:webHidden/>
          </w:rPr>
          <w:t>12</w:t>
        </w:r>
        <w:r>
          <w:rPr>
            <w:noProof/>
            <w:webHidden/>
          </w:rPr>
          <w:fldChar w:fldCharType="end"/>
        </w:r>
      </w:hyperlink>
    </w:p>
    <w:p w14:paraId="46FB576C" w14:textId="581AF364" w:rsidR="008E7159" w:rsidRDefault="008E7159">
      <w:pPr>
        <w:pStyle w:val="TM2"/>
        <w:tabs>
          <w:tab w:val="left" w:pos="660"/>
          <w:tab w:val="right" w:leader="dot" w:pos="9062"/>
        </w:tabs>
        <w:rPr>
          <w:rFonts w:eastAsiaTheme="minorEastAsia" w:cstheme="minorBidi"/>
          <w:smallCaps w:val="0"/>
          <w:noProof/>
          <w:kern w:val="2"/>
          <w:sz w:val="24"/>
          <w:szCs w:val="24"/>
          <w:lang w:eastAsia="fr-BE"/>
          <w14:ligatures w14:val="standardContextual"/>
        </w:rPr>
      </w:pPr>
      <w:hyperlink w:anchor="_Toc232502980" w:history="1">
        <w:r w:rsidRPr="00C00A31">
          <w:rPr>
            <w:rStyle w:val="Lienhypertexte"/>
            <w:noProof/>
          </w:rPr>
          <w:t>3.</w:t>
        </w:r>
        <w:r>
          <w:rPr>
            <w:rFonts w:eastAsiaTheme="minorEastAsia" w:cstheme="minorBidi"/>
            <w:smallCaps w:val="0"/>
            <w:noProof/>
            <w:kern w:val="2"/>
            <w:sz w:val="24"/>
            <w:szCs w:val="24"/>
            <w:lang w:eastAsia="fr-BE"/>
            <w14:ligatures w14:val="standardContextual"/>
          </w:rPr>
          <w:tab/>
        </w:r>
        <w:r w:rsidRPr="00C00A31">
          <w:rPr>
            <w:rStyle w:val="Lienhypertexte"/>
            <w:noProof/>
          </w:rPr>
          <w:t>DISPOSITIONS RELATIVES A LA SELECTION QUALITATIVE</w:t>
        </w:r>
        <w:r>
          <w:rPr>
            <w:noProof/>
            <w:webHidden/>
          </w:rPr>
          <w:tab/>
        </w:r>
        <w:r>
          <w:rPr>
            <w:noProof/>
            <w:webHidden/>
          </w:rPr>
          <w:fldChar w:fldCharType="begin"/>
        </w:r>
        <w:r>
          <w:rPr>
            <w:noProof/>
            <w:webHidden/>
          </w:rPr>
          <w:instrText xml:space="preserve"> PAGEREF _Toc232502980 \h </w:instrText>
        </w:r>
        <w:r>
          <w:rPr>
            <w:noProof/>
            <w:webHidden/>
          </w:rPr>
        </w:r>
        <w:r>
          <w:rPr>
            <w:noProof/>
            <w:webHidden/>
          </w:rPr>
          <w:fldChar w:fldCharType="separate"/>
        </w:r>
        <w:r>
          <w:rPr>
            <w:noProof/>
            <w:webHidden/>
          </w:rPr>
          <w:t>13</w:t>
        </w:r>
        <w:r>
          <w:rPr>
            <w:noProof/>
            <w:webHidden/>
          </w:rPr>
          <w:fldChar w:fldCharType="end"/>
        </w:r>
      </w:hyperlink>
    </w:p>
    <w:p w14:paraId="3355A247" w14:textId="760DC615"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81" w:history="1">
        <w:r w:rsidRPr="00C00A31">
          <w:rPr>
            <w:rStyle w:val="Lienhypertexte"/>
            <w:noProof/>
          </w:rPr>
          <w:t>ARTICLE 8.</w:t>
        </w:r>
        <w:r>
          <w:rPr>
            <w:rFonts w:eastAsiaTheme="minorEastAsia" w:cstheme="minorBidi"/>
            <w:i w:val="0"/>
            <w:iCs w:val="0"/>
            <w:noProof/>
            <w:kern w:val="2"/>
            <w:sz w:val="24"/>
            <w:szCs w:val="24"/>
            <w:lang w:eastAsia="fr-BE"/>
            <w14:ligatures w14:val="standardContextual"/>
          </w:rPr>
          <w:tab/>
        </w:r>
        <w:r w:rsidRPr="00C00A31">
          <w:rPr>
            <w:rStyle w:val="Lienhypertexte"/>
            <w:noProof/>
          </w:rPr>
          <w:t>Capacités des tiers</w:t>
        </w:r>
        <w:r>
          <w:rPr>
            <w:noProof/>
            <w:webHidden/>
          </w:rPr>
          <w:tab/>
        </w:r>
        <w:r>
          <w:rPr>
            <w:noProof/>
            <w:webHidden/>
          </w:rPr>
          <w:fldChar w:fldCharType="begin"/>
        </w:r>
        <w:r>
          <w:rPr>
            <w:noProof/>
            <w:webHidden/>
          </w:rPr>
          <w:instrText xml:space="preserve"> PAGEREF _Toc232502981 \h </w:instrText>
        </w:r>
        <w:r>
          <w:rPr>
            <w:noProof/>
            <w:webHidden/>
          </w:rPr>
        </w:r>
        <w:r>
          <w:rPr>
            <w:noProof/>
            <w:webHidden/>
          </w:rPr>
          <w:fldChar w:fldCharType="separate"/>
        </w:r>
        <w:r>
          <w:rPr>
            <w:noProof/>
            <w:webHidden/>
          </w:rPr>
          <w:t>13</w:t>
        </w:r>
        <w:r>
          <w:rPr>
            <w:noProof/>
            <w:webHidden/>
          </w:rPr>
          <w:fldChar w:fldCharType="end"/>
        </w:r>
      </w:hyperlink>
    </w:p>
    <w:p w14:paraId="773F41AD" w14:textId="6A8F6F3F"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82" w:history="1">
        <w:r w:rsidRPr="00C00A31">
          <w:rPr>
            <w:rStyle w:val="Lienhypertexte"/>
            <w:noProof/>
          </w:rPr>
          <w:t>ARTICLE 9.</w:t>
        </w:r>
        <w:r>
          <w:rPr>
            <w:rFonts w:eastAsiaTheme="minorEastAsia" w:cstheme="minorBidi"/>
            <w:i w:val="0"/>
            <w:iCs w:val="0"/>
            <w:noProof/>
            <w:kern w:val="2"/>
            <w:sz w:val="24"/>
            <w:szCs w:val="24"/>
            <w:lang w:eastAsia="fr-BE"/>
            <w14:ligatures w14:val="standardContextual"/>
          </w:rPr>
          <w:tab/>
        </w:r>
        <w:r w:rsidRPr="00C00A31">
          <w:rPr>
            <w:rStyle w:val="Lienhypertexte"/>
            <w:noProof/>
          </w:rPr>
          <w:t>Capacité financière et économique</w:t>
        </w:r>
        <w:r>
          <w:rPr>
            <w:noProof/>
            <w:webHidden/>
          </w:rPr>
          <w:tab/>
        </w:r>
        <w:r>
          <w:rPr>
            <w:noProof/>
            <w:webHidden/>
          </w:rPr>
          <w:fldChar w:fldCharType="begin"/>
        </w:r>
        <w:r>
          <w:rPr>
            <w:noProof/>
            <w:webHidden/>
          </w:rPr>
          <w:instrText xml:space="preserve"> PAGEREF _Toc232502982 \h </w:instrText>
        </w:r>
        <w:r>
          <w:rPr>
            <w:noProof/>
            <w:webHidden/>
          </w:rPr>
        </w:r>
        <w:r>
          <w:rPr>
            <w:noProof/>
            <w:webHidden/>
          </w:rPr>
          <w:fldChar w:fldCharType="separate"/>
        </w:r>
        <w:r>
          <w:rPr>
            <w:noProof/>
            <w:webHidden/>
          </w:rPr>
          <w:t>14</w:t>
        </w:r>
        <w:r>
          <w:rPr>
            <w:noProof/>
            <w:webHidden/>
          </w:rPr>
          <w:fldChar w:fldCharType="end"/>
        </w:r>
      </w:hyperlink>
    </w:p>
    <w:p w14:paraId="50C7796A" w14:textId="24277F37"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83" w:history="1">
        <w:r w:rsidRPr="00C00A31">
          <w:rPr>
            <w:rStyle w:val="Lienhypertexte"/>
            <w:noProof/>
          </w:rPr>
          <w:t>ARTICLE 10.</w:t>
        </w:r>
        <w:r>
          <w:rPr>
            <w:rFonts w:eastAsiaTheme="minorEastAsia" w:cstheme="minorBidi"/>
            <w:i w:val="0"/>
            <w:iCs w:val="0"/>
            <w:noProof/>
            <w:kern w:val="2"/>
            <w:sz w:val="24"/>
            <w:szCs w:val="24"/>
            <w:lang w:eastAsia="fr-BE"/>
            <w14:ligatures w14:val="standardContextual"/>
          </w:rPr>
          <w:tab/>
        </w:r>
        <w:r w:rsidRPr="00C00A31">
          <w:rPr>
            <w:rStyle w:val="Lienhypertexte"/>
            <w:noProof/>
          </w:rPr>
          <w:t>Capacité professionnelle et technique</w:t>
        </w:r>
        <w:r>
          <w:rPr>
            <w:noProof/>
            <w:webHidden/>
          </w:rPr>
          <w:tab/>
        </w:r>
        <w:r>
          <w:rPr>
            <w:noProof/>
            <w:webHidden/>
          </w:rPr>
          <w:fldChar w:fldCharType="begin"/>
        </w:r>
        <w:r>
          <w:rPr>
            <w:noProof/>
            <w:webHidden/>
          </w:rPr>
          <w:instrText xml:space="preserve"> PAGEREF _Toc232502983 \h </w:instrText>
        </w:r>
        <w:r>
          <w:rPr>
            <w:noProof/>
            <w:webHidden/>
          </w:rPr>
        </w:r>
        <w:r>
          <w:rPr>
            <w:noProof/>
            <w:webHidden/>
          </w:rPr>
          <w:fldChar w:fldCharType="separate"/>
        </w:r>
        <w:r>
          <w:rPr>
            <w:noProof/>
            <w:webHidden/>
          </w:rPr>
          <w:t>14</w:t>
        </w:r>
        <w:r>
          <w:rPr>
            <w:noProof/>
            <w:webHidden/>
          </w:rPr>
          <w:fldChar w:fldCharType="end"/>
        </w:r>
      </w:hyperlink>
    </w:p>
    <w:p w14:paraId="0F89C32F" w14:textId="5D5C1A9C" w:rsidR="008E7159" w:rsidRDefault="008E7159">
      <w:pPr>
        <w:pStyle w:val="TM2"/>
        <w:tabs>
          <w:tab w:val="left" w:pos="660"/>
          <w:tab w:val="right" w:leader="dot" w:pos="9062"/>
        </w:tabs>
        <w:rPr>
          <w:rFonts w:eastAsiaTheme="minorEastAsia" w:cstheme="minorBidi"/>
          <w:smallCaps w:val="0"/>
          <w:noProof/>
          <w:kern w:val="2"/>
          <w:sz w:val="24"/>
          <w:szCs w:val="24"/>
          <w:lang w:eastAsia="fr-BE"/>
          <w14:ligatures w14:val="standardContextual"/>
        </w:rPr>
      </w:pPr>
      <w:hyperlink w:anchor="_Toc232502984" w:history="1">
        <w:r w:rsidRPr="00C00A31">
          <w:rPr>
            <w:rStyle w:val="Lienhypertexte"/>
            <w:noProof/>
          </w:rPr>
          <w:t>4.</w:t>
        </w:r>
        <w:r>
          <w:rPr>
            <w:rFonts w:eastAsiaTheme="minorEastAsia" w:cstheme="minorBidi"/>
            <w:smallCaps w:val="0"/>
            <w:noProof/>
            <w:kern w:val="2"/>
            <w:sz w:val="24"/>
            <w:szCs w:val="24"/>
            <w:lang w:eastAsia="fr-BE"/>
            <w14:ligatures w14:val="standardContextual"/>
          </w:rPr>
          <w:tab/>
        </w:r>
        <w:r w:rsidRPr="00C00A31">
          <w:rPr>
            <w:rStyle w:val="Lienhypertexte"/>
            <w:noProof/>
          </w:rPr>
          <w:t>DISPOSITIONS RELATIVES A L’ATTRIBUTION</w:t>
        </w:r>
        <w:r>
          <w:rPr>
            <w:noProof/>
            <w:webHidden/>
          </w:rPr>
          <w:tab/>
        </w:r>
        <w:r>
          <w:rPr>
            <w:noProof/>
            <w:webHidden/>
          </w:rPr>
          <w:fldChar w:fldCharType="begin"/>
        </w:r>
        <w:r>
          <w:rPr>
            <w:noProof/>
            <w:webHidden/>
          </w:rPr>
          <w:instrText xml:space="preserve"> PAGEREF _Toc232502984 \h </w:instrText>
        </w:r>
        <w:r>
          <w:rPr>
            <w:noProof/>
            <w:webHidden/>
          </w:rPr>
        </w:r>
        <w:r>
          <w:rPr>
            <w:noProof/>
            <w:webHidden/>
          </w:rPr>
          <w:fldChar w:fldCharType="separate"/>
        </w:r>
        <w:r>
          <w:rPr>
            <w:noProof/>
            <w:webHidden/>
          </w:rPr>
          <w:t>15</w:t>
        </w:r>
        <w:r>
          <w:rPr>
            <w:noProof/>
            <w:webHidden/>
          </w:rPr>
          <w:fldChar w:fldCharType="end"/>
        </w:r>
      </w:hyperlink>
    </w:p>
    <w:p w14:paraId="3311963A" w14:textId="0CFA31A6"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85" w:history="1">
        <w:r w:rsidRPr="00C00A31">
          <w:rPr>
            <w:rStyle w:val="Lienhypertexte"/>
            <w:noProof/>
          </w:rPr>
          <w:t>ARTICLE 11.</w:t>
        </w:r>
        <w:r>
          <w:rPr>
            <w:rFonts w:eastAsiaTheme="minorEastAsia" w:cstheme="minorBidi"/>
            <w:i w:val="0"/>
            <w:iCs w:val="0"/>
            <w:noProof/>
            <w:kern w:val="2"/>
            <w:sz w:val="24"/>
            <w:szCs w:val="24"/>
            <w:lang w:eastAsia="fr-BE"/>
            <w14:ligatures w14:val="standardContextual"/>
          </w:rPr>
          <w:tab/>
        </w:r>
        <w:r w:rsidRPr="00C00A31">
          <w:rPr>
            <w:rStyle w:val="Lienhypertexte"/>
            <w:noProof/>
          </w:rPr>
          <w:t>Critères d’attribution et évaluation des offres</w:t>
        </w:r>
        <w:r>
          <w:rPr>
            <w:noProof/>
            <w:webHidden/>
          </w:rPr>
          <w:tab/>
        </w:r>
        <w:r>
          <w:rPr>
            <w:noProof/>
            <w:webHidden/>
          </w:rPr>
          <w:fldChar w:fldCharType="begin"/>
        </w:r>
        <w:r>
          <w:rPr>
            <w:noProof/>
            <w:webHidden/>
          </w:rPr>
          <w:instrText xml:space="preserve"> PAGEREF _Toc232502985 \h </w:instrText>
        </w:r>
        <w:r>
          <w:rPr>
            <w:noProof/>
            <w:webHidden/>
          </w:rPr>
        </w:r>
        <w:r>
          <w:rPr>
            <w:noProof/>
            <w:webHidden/>
          </w:rPr>
          <w:fldChar w:fldCharType="separate"/>
        </w:r>
        <w:r>
          <w:rPr>
            <w:noProof/>
            <w:webHidden/>
          </w:rPr>
          <w:t>15</w:t>
        </w:r>
        <w:r>
          <w:rPr>
            <w:noProof/>
            <w:webHidden/>
          </w:rPr>
          <w:fldChar w:fldCharType="end"/>
        </w:r>
      </w:hyperlink>
    </w:p>
    <w:p w14:paraId="44BCF2BB" w14:textId="037CB099"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86" w:history="1">
        <w:r w:rsidRPr="00C00A31">
          <w:rPr>
            <w:rStyle w:val="Lienhypertexte"/>
            <w:noProof/>
          </w:rPr>
          <w:t>ARTICLE 12.</w:t>
        </w:r>
        <w:r>
          <w:rPr>
            <w:rFonts w:eastAsiaTheme="minorEastAsia" w:cstheme="minorBidi"/>
            <w:i w:val="0"/>
            <w:iCs w:val="0"/>
            <w:noProof/>
            <w:kern w:val="2"/>
            <w:sz w:val="24"/>
            <w:szCs w:val="24"/>
            <w:lang w:eastAsia="fr-BE"/>
            <w14:ligatures w14:val="standardContextual"/>
          </w:rPr>
          <w:tab/>
        </w:r>
        <w:r w:rsidRPr="00C00A31">
          <w:rPr>
            <w:rStyle w:val="Lienhypertexte"/>
            <w:noProof/>
          </w:rPr>
          <w:t>Confidentialité</w:t>
        </w:r>
        <w:r>
          <w:rPr>
            <w:noProof/>
            <w:webHidden/>
          </w:rPr>
          <w:tab/>
        </w:r>
        <w:r>
          <w:rPr>
            <w:noProof/>
            <w:webHidden/>
          </w:rPr>
          <w:fldChar w:fldCharType="begin"/>
        </w:r>
        <w:r>
          <w:rPr>
            <w:noProof/>
            <w:webHidden/>
          </w:rPr>
          <w:instrText xml:space="preserve"> PAGEREF _Toc232502986 \h </w:instrText>
        </w:r>
        <w:r>
          <w:rPr>
            <w:noProof/>
            <w:webHidden/>
          </w:rPr>
        </w:r>
        <w:r>
          <w:rPr>
            <w:noProof/>
            <w:webHidden/>
          </w:rPr>
          <w:fldChar w:fldCharType="separate"/>
        </w:r>
        <w:r>
          <w:rPr>
            <w:noProof/>
            <w:webHidden/>
          </w:rPr>
          <w:t>16</w:t>
        </w:r>
        <w:r>
          <w:rPr>
            <w:noProof/>
            <w:webHidden/>
          </w:rPr>
          <w:fldChar w:fldCharType="end"/>
        </w:r>
      </w:hyperlink>
    </w:p>
    <w:p w14:paraId="1FB8CA99" w14:textId="598397BA"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87" w:history="1">
        <w:r w:rsidRPr="00C00A31">
          <w:rPr>
            <w:rStyle w:val="Lienhypertexte"/>
            <w:noProof/>
          </w:rPr>
          <w:t>ARTICLE 13.</w:t>
        </w:r>
        <w:r>
          <w:rPr>
            <w:rFonts w:eastAsiaTheme="minorEastAsia" w:cstheme="minorBidi"/>
            <w:i w:val="0"/>
            <w:iCs w:val="0"/>
            <w:noProof/>
            <w:kern w:val="2"/>
            <w:sz w:val="24"/>
            <w:szCs w:val="24"/>
            <w:lang w:eastAsia="fr-BE"/>
            <w14:ligatures w14:val="standardContextual"/>
          </w:rPr>
          <w:tab/>
        </w:r>
        <w:r w:rsidRPr="00C00A31">
          <w:rPr>
            <w:rStyle w:val="Lienhypertexte"/>
            <w:noProof/>
          </w:rPr>
          <w:t>Modalités de conclusion de la concession</w:t>
        </w:r>
        <w:r>
          <w:rPr>
            <w:noProof/>
            <w:webHidden/>
          </w:rPr>
          <w:tab/>
        </w:r>
        <w:r>
          <w:rPr>
            <w:noProof/>
            <w:webHidden/>
          </w:rPr>
          <w:fldChar w:fldCharType="begin"/>
        </w:r>
        <w:r>
          <w:rPr>
            <w:noProof/>
            <w:webHidden/>
          </w:rPr>
          <w:instrText xml:space="preserve"> PAGEREF _Toc232502987 \h </w:instrText>
        </w:r>
        <w:r>
          <w:rPr>
            <w:noProof/>
            <w:webHidden/>
          </w:rPr>
        </w:r>
        <w:r>
          <w:rPr>
            <w:noProof/>
            <w:webHidden/>
          </w:rPr>
          <w:fldChar w:fldCharType="separate"/>
        </w:r>
        <w:r>
          <w:rPr>
            <w:noProof/>
            <w:webHidden/>
          </w:rPr>
          <w:t>16</w:t>
        </w:r>
        <w:r>
          <w:rPr>
            <w:noProof/>
            <w:webHidden/>
          </w:rPr>
          <w:fldChar w:fldCharType="end"/>
        </w:r>
      </w:hyperlink>
    </w:p>
    <w:p w14:paraId="0F41212F" w14:textId="1DA5C0BF" w:rsidR="008E7159" w:rsidRDefault="008E7159">
      <w:pPr>
        <w:pStyle w:val="TM2"/>
        <w:tabs>
          <w:tab w:val="left" w:pos="660"/>
          <w:tab w:val="right" w:leader="dot" w:pos="9062"/>
        </w:tabs>
        <w:rPr>
          <w:rFonts w:eastAsiaTheme="minorEastAsia" w:cstheme="minorBidi"/>
          <w:smallCaps w:val="0"/>
          <w:noProof/>
          <w:kern w:val="2"/>
          <w:sz w:val="24"/>
          <w:szCs w:val="24"/>
          <w:lang w:eastAsia="fr-BE"/>
          <w14:ligatures w14:val="standardContextual"/>
        </w:rPr>
      </w:pPr>
      <w:hyperlink w:anchor="_Toc232502988" w:history="1">
        <w:r w:rsidRPr="00C00A31">
          <w:rPr>
            <w:rStyle w:val="Lienhypertexte"/>
            <w:noProof/>
          </w:rPr>
          <w:t>5.</w:t>
        </w:r>
        <w:r>
          <w:rPr>
            <w:rFonts w:eastAsiaTheme="minorEastAsia" w:cstheme="minorBidi"/>
            <w:smallCaps w:val="0"/>
            <w:noProof/>
            <w:kern w:val="2"/>
            <w:sz w:val="24"/>
            <w:szCs w:val="24"/>
            <w:lang w:eastAsia="fr-BE"/>
            <w14:ligatures w14:val="standardContextual"/>
          </w:rPr>
          <w:tab/>
        </w:r>
        <w:r w:rsidRPr="00C00A31">
          <w:rPr>
            <w:rStyle w:val="Lienhypertexte"/>
            <w:noProof/>
          </w:rPr>
          <w:t>DISPOSITIONS RELATIVES A L’EXÉCUTION</w:t>
        </w:r>
        <w:r>
          <w:rPr>
            <w:noProof/>
            <w:webHidden/>
          </w:rPr>
          <w:tab/>
        </w:r>
        <w:r>
          <w:rPr>
            <w:noProof/>
            <w:webHidden/>
          </w:rPr>
          <w:fldChar w:fldCharType="begin"/>
        </w:r>
        <w:r>
          <w:rPr>
            <w:noProof/>
            <w:webHidden/>
          </w:rPr>
          <w:instrText xml:space="preserve"> PAGEREF _Toc232502988 \h </w:instrText>
        </w:r>
        <w:r>
          <w:rPr>
            <w:noProof/>
            <w:webHidden/>
          </w:rPr>
        </w:r>
        <w:r>
          <w:rPr>
            <w:noProof/>
            <w:webHidden/>
          </w:rPr>
          <w:fldChar w:fldCharType="separate"/>
        </w:r>
        <w:r>
          <w:rPr>
            <w:noProof/>
            <w:webHidden/>
          </w:rPr>
          <w:t>16</w:t>
        </w:r>
        <w:r>
          <w:rPr>
            <w:noProof/>
            <w:webHidden/>
          </w:rPr>
          <w:fldChar w:fldCharType="end"/>
        </w:r>
      </w:hyperlink>
    </w:p>
    <w:p w14:paraId="50A2B422" w14:textId="05E6846C"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89" w:history="1">
        <w:r w:rsidRPr="00C00A31">
          <w:rPr>
            <w:rStyle w:val="Lienhypertexte"/>
            <w:noProof/>
          </w:rPr>
          <w:t>ARTICLE 14.</w:t>
        </w:r>
        <w:r>
          <w:rPr>
            <w:rFonts w:eastAsiaTheme="minorEastAsia" w:cstheme="minorBidi"/>
            <w:i w:val="0"/>
            <w:iCs w:val="0"/>
            <w:noProof/>
            <w:kern w:val="2"/>
            <w:sz w:val="24"/>
            <w:szCs w:val="24"/>
            <w:lang w:eastAsia="fr-BE"/>
            <w14:ligatures w14:val="standardContextual"/>
          </w:rPr>
          <w:tab/>
        </w:r>
        <w:r w:rsidRPr="00C00A31">
          <w:rPr>
            <w:rStyle w:val="Lienhypertexte"/>
            <w:noProof/>
          </w:rPr>
          <w:t>Fonctionnaire dirigeant</w:t>
        </w:r>
        <w:r>
          <w:rPr>
            <w:noProof/>
            <w:webHidden/>
          </w:rPr>
          <w:tab/>
        </w:r>
        <w:r>
          <w:rPr>
            <w:noProof/>
            <w:webHidden/>
          </w:rPr>
          <w:fldChar w:fldCharType="begin"/>
        </w:r>
        <w:r>
          <w:rPr>
            <w:noProof/>
            <w:webHidden/>
          </w:rPr>
          <w:instrText xml:space="preserve"> PAGEREF _Toc232502989 \h </w:instrText>
        </w:r>
        <w:r>
          <w:rPr>
            <w:noProof/>
            <w:webHidden/>
          </w:rPr>
        </w:r>
        <w:r>
          <w:rPr>
            <w:noProof/>
            <w:webHidden/>
          </w:rPr>
          <w:fldChar w:fldCharType="separate"/>
        </w:r>
        <w:r>
          <w:rPr>
            <w:noProof/>
            <w:webHidden/>
          </w:rPr>
          <w:t>16</w:t>
        </w:r>
        <w:r>
          <w:rPr>
            <w:noProof/>
            <w:webHidden/>
          </w:rPr>
          <w:fldChar w:fldCharType="end"/>
        </w:r>
      </w:hyperlink>
    </w:p>
    <w:p w14:paraId="0CE54EB4" w14:textId="08DAF5DE"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90" w:history="1">
        <w:r w:rsidRPr="00C00A31">
          <w:rPr>
            <w:rStyle w:val="Lienhypertexte"/>
            <w:noProof/>
          </w:rPr>
          <w:t>ARTICLE 15.</w:t>
        </w:r>
        <w:r>
          <w:rPr>
            <w:rFonts w:eastAsiaTheme="minorEastAsia" w:cstheme="minorBidi"/>
            <w:i w:val="0"/>
            <w:iCs w:val="0"/>
            <w:noProof/>
            <w:kern w:val="2"/>
            <w:sz w:val="24"/>
            <w:szCs w:val="24"/>
            <w:lang w:eastAsia="fr-BE"/>
            <w14:ligatures w14:val="standardContextual"/>
          </w:rPr>
          <w:tab/>
        </w:r>
        <w:r w:rsidRPr="00C00A31">
          <w:rPr>
            <w:rStyle w:val="Lienhypertexte"/>
            <w:noProof/>
          </w:rPr>
          <w:t>Sous-traitance</w:t>
        </w:r>
        <w:r>
          <w:rPr>
            <w:noProof/>
            <w:webHidden/>
          </w:rPr>
          <w:tab/>
        </w:r>
        <w:r>
          <w:rPr>
            <w:noProof/>
            <w:webHidden/>
          </w:rPr>
          <w:fldChar w:fldCharType="begin"/>
        </w:r>
        <w:r>
          <w:rPr>
            <w:noProof/>
            <w:webHidden/>
          </w:rPr>
          <w:instrText xml:space="preserve"> PAGEREF _Toc232502990 \h </w:instrText>
        </w:r>
        <w:r>
          <w:rPr>
            <w:noProof/>
            <w:webHidden/>
          </w:rPr>
        </w:r>
        <w:r>
          <w:rPr>
            <w:noProof/>
            <w:webHidden/>
          </w:rPr>
          <w:fldChar w:fldCharType="separate"/>
        </w:r>
        <w:r>
          <w:rPr>
            <w:noProof/>
            <w:webHidden/>
          </w:rPr>
          <w:t>17</w:t>
        </w:r>
        <w:r>
          <w:rPr>
            <w:noProof/>
            <w:webHidden/>
          </w:rPr>
          <w:fldChar w:fldCharType="end"/>
        </w:r>
      </w:hyperlink>
    </w:p>
    <w:p w14:paraId="5408F468" w14:textId="3143AA9C" w:rsidR="008E7159" w:rsidRDefault="008E7159">
      <w:pPr>
        <w:pStyle w:val="TM1"/>
        <w:tabs>
          <w:tab w:val="right" w:leader="dot" w:pos="9062"/>
        </w:tabs>
        <w:rPr>
          <w:rFonts w:eastAsiaTheme="minorEastAsia" w:cstheme="minorBidi"/>
          <w:b w:val="0"/>
          <w:bCs w:val="0"/>
          <w:caps w:val="0"/>
          <w:noProof/>
          <w:kern w:val="2"/>
          <w:sz w:val="24"/>
          <w:szCs w:val="24"/>
          <w:lang w:eastAsia="fr-BE"/>
          <w14:ligatures w14:val="standardContextual"/>
        </w:rPr>
      </w:pPr>
      <w:hyperlink w:anchor="_Toc232502991" w:history="1">
        <w:r w:rsidRPr="00C00A31">
          <w:rPr>
            <w:rStyle w:val="Lienhypertexte"/>
            <w:noProof/>
          </w:rPr>
          <w:t>CLAUSES CONTRACTUELLES</w:t>
        </w:r>
        <w:r>
          <w:rPr>
            <w:noProof/>
            <w:webHidden/>
          </w:rPr>
          <w:tab/>
        </w:r>
        <w:r>
          <w:rPr>
            <w:noProof/>
            <w:webHidden/>
          </w:rPr>
          <w:fldChar w:fldCharType="begin"/>
        </w:r>
        <w:r>
          <w:rPr>
            <w:noProof/>
            <w:webHidden/>
          </w:rPr>
          <w:instrText xml:space="preserve"> PAGEREF _Toc232502991 \h </w:instrText>
        </w:r>
        <w:r>
          <w:rPr>
            <w:noProof/>
            <w:webHidden/>
          </w:rPr>
        </w:r>
        <w:r>
          <w:rPr>
            <w:noProof/>
            <w:webHidden/>
          </w:rPr>
          <w:fldChar w:fldCharType="separate"/>
        </w:r>
        <w:r>
          <w:rPr>
            <w:noProof/>
            <w:webHidden/>
          </w:rPr>
          <w:t>18</w:t>
        </w:r>
        <w:r>
          <w:rPr>
            <w:noProof/>
            <w:webHidden/>
          </w:rPr>
          <w:fldChar w:fldCharType="end"/>
        </w:r>
      </w:hyperlink>
    </w:p>
    <w:p w14:paraId="76950947" w14:textId="5196331B"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92" w:history="1">
        <w:r w:rsidRPr="00C00A31">
          <w:rPr>
            <w:rStyle w:val="Lienhypertexte"/>
            <w:noProof/>
          </w:rPr>
          <w:t>ARTICLE 16.</w:t>
        </w:r>
        <w:r>
          <w:rPr>
            <w:rFonts w:eastAsiaTheme="minorEastAsia" w:cstheme="minorBidi"/>
            <w:i w:val="0"/>
            <w:iCs w:val="0"/>
            <w:noProof/>
            <w:kern w:val="2"/>
            <w:sz w:val="24"/>
            <w:szCs w:val="24"/>
            <w:lang w:eastAsia="fr-BE"/>
            <w14:ligatures w14:val="standardContextual"/>
          </w:rPr>
          <w:tab/>
        </w:r>
        <w:r w:rsidRPr="00C00A31">
          <w:rPr>
            <w:rStyle w:val="Lienhypertexte"/>
            <w:noProof/>
          </w:rPr>
          <w:t>Objet du contrat</w:t>
        </w:r>
        <w:r>
          <w:rPr>
            <w:noProof/>
            <w:webHidden/>
          </w:rPr>
          <w:tab/>
        </w:r>
        <w:r>
          <w:rPr>
            <w:noProof/>
            <w:webHidden/>
          </w:rPr>
          <w:fldChar w:fldCharType="begin"/>
        </w:r>
        <w:r>
          <w:rPr>
            <w:noProof/>
            <w:webHidden/>
          </w:rPr>
          <w:instrText xml:space="preserve"> PAGEREF _Toc232502992 \h </w:instrText>
        </w:r>
        <w:r>
          <w:rPr>
            <w:noProof/>
            <w:webHidden/>
          </w:rPr>
        </w:r>
        <w:r>
          <w:rPr>
            <w:noProof/>
            <w:webHidden/>
          </w:rPr>
          <w:fldChar w:fldCharType="separate"/>
        </w:r>
        <w:r>
          <w:rPr>
            <w:noProof/>
            <w:webHidden/>
          </w:rPr>
          <w:t>18</w:t>
        </w:r>
        <w:r>
          <w:rPr>
            <w:noProof/>
            <w:webHidden/>
          </w:rPr>
          <w:fldChar w:fldCharType="end"/>
        </w:r>
      </w:hyperlink>
    </w:p>
    <w:p w14:paraId="4E91DE48" w14:textId="713AF537"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93" w:history="1">
        <w:r w:rsidRPr="00C00A31">
          <w:rPr>
            <w:rStyle w:val="Lienhypertexte"/>
            <w:noProof/>
          </w:rPr>
          <w:t>ARTICLE 17.</w:t>
        </w:r>
        <w:r>
          <w:rPr>
            <w:rFonts w:eastAsiaTheme="minorEastAsia" w:cstheme="minorBidi"/>
            <w:i w:val="0"/>
            <w:iCs w:val="0"/>
            <w:noProof/>
            <w:kern w:val="2"/>
            <w:sz w:val="24"/>
            <w:szCs w:val="24"/>
            <w:lang w:eastAsia="fr-BE"/>
            <w14:ligatures w14:val="standardContextual"/>
          </w:rPr>
          <w:tab/>
        </w:r>
        <w:r w:rsidRPr="00C00A31">
          <w:rPr>
            <w:rStyle w:val="Lienhypertexte"/>
            <w:noProof/>
          </w:rPr>
          <w:t>Destination du bien concédé</w:t>
        </w:r>
        <w:r>
          <w:rPr>
            <w:noProof/>
            <w:webHidden/>
          </w:rPr>
          <w:tab/>
        </w:r>
        <w:r>
          <w:rPr>
            <w:noProof/>
            <w:webHidden/>
          </w:rPr>
          <w:fldChar w:fldCharType="begin"/>
        </w:r>
        <w:r>
          <w:rPr>
            <w:noProof/>
            <w:webHidden/>
          </w:rPr>
          <w:instrText xml:space="preserve"> PAGEREF _Toc232502993 \h </w:instrText>
        </w:r>
        <w:r>
          <w:rPr>
            <w:noProof/>
            <w:webHidden/>
          </w:rPr>
        </w:r>
        <w:r>
          <w:rPr>
            <w:noProof/>
            <w:webHidden/>
          </w:rPr>
          <w:fldChar w:fldCharType="separate"/>
        </w:r>
        <w:r>
          <w:rPr>
            <w:noProof/>
            <w:webHidden/>
          </w:rPr>
          <w:t>18</w:t>
        </w:r>
        <w:r>
          <w:rPr>
            <w:noProof/>
            <w:webHidden/>
          </w:rPr>
          <w:fldChar w:fldCharType="end"/>
        </w:r>
      </w:hyperlink>
    </w:p>
    <w:p w14:paraId="4D0942CD" w14:textId="52307F90" w:rsidR="008E7159" w:rsidRDefault="008E7159">
      <w:pPr>
        <w:pStyle w:val="TM3"/>
        <w:rPr>
          <w:rFonts w:eastAsiaTheme="minorEastAsia" w:cstheme="minorBidi"/>
          <w:i w:val="0"/>
          <w:iCs w:val="0"/>
          <w:noProof/>
          <w:kern w:val="2"/>
          <w:sz w:val="24"/>
          <w:szCs w:val="24"/>
          <w:lang w:eastAsia="fr-BE"/>
          <w14:ligatures w14:val="standardContextual"/>
        </w:rPr>
      </w:pPr>
      <w:hyperlink w:anchor="_Toc232502994" w:history="1">
        <w:r w:rsidRPr="00C00A31">
          <w:rPr>
            <w:rStyle w:val="Lienhypertexte"/>
            <w:noProof/>
          </w:rPr>
          <w:t>ARTICLE 18.</w:t>
        </w:r>
        <w:r>
          <w:rPr>
            <w:rFonts w:eastAsiaTheme="minorEastAsia" w:cstheme="minorBidi"/>
            <w:i w:val="0"/>
            <w:iCs w:val="0"/>
            <w:noProof/>
            <w:kern w:val="2"/>
            <w:sz w:val="24"/>
            <w:szCs w:val="24"/>
            <w:lang w:eastAsia="fr-BE"/>
            <w14:ligatures w14:val="standardContextual"/>
          </w:rPr>
          <w:tab/>
        </w:r>
        <w:r w:rsidRPr="00C00A31">
          <w:rPr>
            <w:rStyle w:val="Lienhypertexte"/>
            <w:noProof/>
          </w:rPr>
          <w:t>Description du bien concédé</w:t>
        </w:r>
        <w:r>
          <w:rPr>
            <w:noProof/>
            <w:webHidden/>
          </w:rPr>
          <w:tab/>
        </w:r>
        <w:r>
          <w:rPr>
            <w:noProof/>
            <w:webHidden/>
          </w:rPr>
          <w:fldChar w:fldCharType="begin"/>
        </w:r>
        <w:r>
          <w:rPr>
            <w:noProof/>
            <w:webHidden/>
          </w:rPr>
          <w:instrText xml:space="preserve"> PAGEREF _Toc232502994 \h </w:instrText>
        </w:r>
        <w:r>
          <w:rPr>
            <w:noProof/>
            <w:webHidden/>
          </w:rPr>
        </w:r>
        <w:r>
          <w:rPr>
            <w:noProof/>
            <w:webHidden/>
          </w:rPr>
          <w:fldChar w:fldCharType="separate"/>
        </w:r>
        <w:r>
          <w:rPr>
            <w:noProof/>
            <w:webHidden/>
          </w:rPr>
          <w:t>19</w:t>
        </w:r>
        <w:r>
          <w:rPr>
            <w:noProof/>
            <w:webHidden/>
          </w:rPr>
          <w:fldChar w:fldCharType="end"/>
        </w:r>
      </w:hyperlink>
    </w:p>
    <w:p w14:paraId="775499B9" w14:textId="298019B0"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95" w:history="1">
        <w:r w:rsidRPr="00C00A31">
          <w:rPr>
            <w:rStyle w:val="Lienhypertexte"/>
            <w:noProof/>
          </w:rPr>
          <w:t>A.</w:t>
        </w:r>
        <w:r>
          <w:rPr>
            <w:rFonts w:eastAsiaTheme="minorEastAsia" w:cstheme="minorBidi"/>
            <w:noProof/>
            <w:kern w:val="2"/>
            <w:sz w:val="24"/>
            <w:szCs w:val="24"/>
            <w:lang w:eastAsia="fr-BE"/>
            <w14:ligatures w14:val="standardContextual"/>
          </w:rPr>
          <w:tab/>
        </w:r>
        <w:r w:rsidRPr="00C00A31">
          <w:rPr>
            <w:rStyle w:val="Lienhypertexte"/>
            <w:noProof/>
          </w:rPr>
          <w:t>Localisation</w:t>
        </w:r>
        <w:r>
          <w:rPr>
            <w:noProof/>
            <w:webHidden/>
          </w:rPr>
          <w:tab/>
        </w:r>
        <w:r>
          <w:rPr>
            <w:noProof/>
            <w:webHidden/>
          </w:rPr>
          <w:fldChar w:fldCharType="begin"/>
        </w:r>
        <w:r>
          <w:rPr>
            <w:noProof/>
            <w:webHidden/>
          </w:rPr>
          <w:instrText xml:space="preserve"> PAGEREF _Toc232502995 \h </w:instrText>
        </w:r>
        <w:r>
          <w:rPr>
            <w:noProof/>
            <w:webHidden/>
          </w:rPr>
        </w:r>
        <w:r>
          <w:rPr>
            <w:noProof/>
            <w:webHidden/>
          </w:rPr>
          <w:fldChar w:fldCharType="separate"/>
        </w:r>
        <w:r>
          <w:rPr>
            <w:noProof/>
            <w:webHidden/>
          </w:rPr>
          <w:t>19</w:t>
        </w:r>
        <w:r>
          <w:rPr>
            <w:noProof/>
            <w:webHidden/>
          </w:rPr>
          <w:fldChar w:fldCharType="end"/>
        </w:r>
      </w:hyperlink>
    </w:p>
    <w:p w14:paraId="039A3397" w14:textId="162EA4E7"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96" w:history="1">
        <w:r w:rsidRPr="00C00A31">
          <w:rPr>
            <w:rStyle w:val="Lienhypertexte"/>
            <w:noProof/>
          </w:rPr>
          <w:t>B.</w:t>
        </w:r>
        <w:r>
          <w:rPr>
            <w:rFonts w:eastAsiaTheme="minorEastAsia" w:cstheme="minorBidi"/>
            <w:noProof/>
            <w:kern w:val="2"/>
            <w:sz w:val="24"/>
            <w:szCs w:val="24"/>
            <w:lang w:eastAsia="fr-BE"/>
            <w14:ligatures w14:val="standardContextual"/>
          </w:rPr>
          <w:tab/>
        </w:r>
        <w:r w:rsidRPr="00C00A31">
          <w:rPr>
            <w:rStyle w:val="Lienhypertexte"/>
            <w:noProof/>
          </w:rPr>
          <w:t>Description du bien mis en concession</w:t>
        </w:r>
        <w:r>
          <w:rPr>
            <w:noProof/>
            <w:webHidden/>
          </w:rPr>
          <w:tab/>
        </w:r>
        <w:r>
          <w:rPr>
            <w:noProof/>
            <w:webHidden/>
          </w:rPr>
          <w:fldChar w:fldCharType="begin"/>
        </w:r>
        <w:r>
          <w:rPr>
            <w:noProof/>
            <w:webHidden/>
          </w:rPr>
          <w:instrText xml:space="preserve"> PAGEREF _Toc232502996 \h </w:instrText>
        </w:r>
        <w:r>
          <w:rPr>
            <w:noProof/>
            <w:webHidden/>
          </w:rPr>
        </w:r>
        <w:r>
          <w:rPr>
            <w:noProof/>
            <w:webHidden/>
          </w:rPr>
          <w:fldChar w:fldCharType="separate"/>
        </w:r>
        <w:r>
          <w:rPr>
            <w:noProof/>
            <w:webHidden/>
          </w:rPr>
          <w:t>19</w:t>
        </w:r>
        <w:r>
          <w:rPr>
            <w:noProof/>
            <w:webHidden/>
          </w:rPr>
          <w:fldChar w:fldCharType="end"/>
        </w:r>
      </w:hyperlink>
    </w:p>
    <w:p w14:paraId="4DB9D230" w14:textId="3AC53A2B"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97" w:history="1">
        <w:r w:rsidRPr="00C00A31">
          <w:rPr>
            <w:rStyle w:val="Lienhypertexte"/>
            <w:noProof/>
          </w:rPr>
          <w:t>C.</w:t>
        </w:r>
        <w:r>
          <w:rPr>
            <w:rFonts w:eastAsiaTheme="minorEastAsia" w:cstheme="minorBidi"/>
            <w:noProof/>
            <w:kern w:val="2"/>
            <w:sz w:val="24"/>
            <w:szCs w:val="24"/>
            <w:lang w:eastAsia="fr-BE"/>
            <w14:ligatures w14:val="standardContextual"/>
          </w:rPr>
          <w:tab/>
        </w:r>
        <w:r w:rsidRPr="00C00A31">
          <w:rPr>
            <w:rStyle w:val="Lienhypertexte"/>
            <w:noProof/>
          </w:rPr>
          <w:t>Niveau d’achèvement / finitions</w:t>
        </w:r>
        <w:r>
          <w:rPr>
            <w:noProof/>
            <w:webHidden/>
          </w:rPr>
          <w:tab/>
        </w:r>
        <w:r>
          <w:rPr>
            <w:noProof/>
            <w:webHidden/>
          </w:rPr>
          <w:fldChar w:fldCharType="begin"/>
        </w:r>
        <w:r>
          <w:rPr>
            <w:noProof/>
            <w:webHidden/>
          </w:rPr>
          <w:instrText xml:space="preserve"> PAGEREF _Toc232502997 \h </w:instrText>
        </w:r>
        <w:r>
          <w:rPr>
            <w:noProof/>
            <w:webHidden/>
          </w:rPr>
        </w:r>
        <w:r>
          <w:rPr>
            <w:noProof/>
            <w:webHidden/>
          </w:rPr>
          <w:fldChar w:fldCharType="separate"/>
        </w:r>
        <w:r>
          <w:rPr>
            <w:noProof/>
            <w:webHidden/>
          </w:rPr>
          <w:t>19</w:t>
        </w:r>
        <w:r>
          <w:rPr>
            <w:noProof/>
            <w:webHidden/>
          </w:rPr>
          <w:fldChar w:fldCharType="end"/>
        </w:r>
      </w:hyperlink>
    </w:p>
    <w:p w14:paraId="6CC16D53" w14:textId="5590424C"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98" w:history="1">
        <w:r w:rsidRPr="00C00A31">
          <w:rPr>
            <w:rStyle w:val="Lienhypertexte"/>
            <w:noProof/>
          </w:rPr>
          <w:t>D.</w:t>
        </w:r>
        <w:r>
          <w:rPr>
            <w:rFonts w:eastAsiaTheme="minorEastAsia" w:cstheme="minorBidi"/>
            <w:noProof/>
            <w:kern w:val="2"/>
            <w:sz w:val="24"/>
            <w:szCs w:val="24"/>
            <w:lang w:eastAsia="fr-BE"/>
            <w14:ligatures w14:val="standardContextual"/>
          </w:rPr>
          <w:tab/>
        </w:r>
        <w:r w:rsidRPr="00C00A31">
          <w:rPr>
            <w:rStyle w:val="Lienhypertexte"/>
            <w:noProof/>
          </w:rPr>
          <w:t>Aménagements / Equipements à charge du concessionnaire</w:t>
        </w:r>
        <w:r>
          <w:rPr>
            <w:noProof/>
            <w:webHidden/>
          </w:rPr>
          <w:tab/>
        </w:r>
        <w:r>
          <w:rPr>
            <w:noProof/>
            <w:webHidden/>
          </w:rPr>
          <w:fldChar w:fldCharType="begin"/>
        </w:r>
        <w:r>
          <w:rPr>
            <w:noProof/>
            <w:webHidden/>
          </w:rPr>
          <w:instrText xml:space="preserve"> PAGEREF _Toc232502998 \h </w:instrText>
        </w:r>
        <w:r>
          <w:rPr>
            <w:noProof/>
            <w:webHidden/>
          </w:rPr>
        </w:r>
        <w:r>
          <w:rPr>
            <w:noProof/>
            <w:webHidden/>
          </w:rPr>
          <w:fldChar w:fldCharType="separate"/>
        </w:r>
        <w:r>
          <w:rPr>
            <w:noProof/>
            <w:webHidden/>
          </w:rPr>
          <w:t>20</w:t>
        </w:r>
        <w:r>
          <w:rPr>
            <w:noProof/>
            <w:webHidden/>
          </w:rPr>
          <w:fldChar w:fldCharType="end"/>
        </w:r>
      </w:hyperlink>
    </w:p>
    <w:p w14:paraId="538C0CF3" w14:textId="78CFCA42"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2999" w:history="1">
        <w:r w:rsidRPr="00C00A31">
          <w:rPr>
            <w:rStyle w:val="Lienhypertexte"/>
            <w:noProof/>
          </w:rPr>
          <w:t>E.</w:t>
        </w:r>
        <w:r>
          <w:rPr>
            <w:rFonts w:eastAsiaTheme="minorEastAsia" w:cstheme="minorBidi"/>
            <w:noProof/>
            <w:kern w:val="2"/>
            <w:sz w:val="24"/>
            <w:szCs w:val="24"/>
            <w:lang w:eastAsia="fr-BE"/>
            <w14:ligatures w14:val="standardContextual"/>
          </w:rPr>
          <w:tab/>
        </w:r>
        <w:r w:rsidRPr="00C00A31">
          <w:rPr>
            <w:rStyle w:val="Lienhypertexte"/>
            <w:noProof/>
          </w:rPr>
          <w:t>Etat des lieux</w:t>
        </w:r>
        <w:r>
          <w:rPr>
            <w:noProof/>
            <w:webHidden/>
          </w:rPr>
          <w:tab/>
        </w:r>
        <w:r>
          <w:rPr>
            <w:noProof/>
            <w:webHidden/>
          </w:rPr>
          <w:fldChar w:fldCharType="begin"/>
        </w:r>
        <w:r>
          <w:rPr>
            <w:noProof/>
            <w:webHidden/>
          </w:rPr>
          <w:instrText xml:space="preserve"> PAGEREF _Toc232502999 \h </w:instrText>
        </w:r>
        <w:r>
          <w:rPr>
            <w:noProof/>
            <w:webHidden/>
          </w:rPr>
        </w:r>
        <w:r>
          <w:rPr>
            <w:noProof/>
            <w:webHidden/>
          </w:rPr>
          <w:fldChar w:fldCharType="separate"/>
        </w:r>
        <w:r>
          <w:rPr>
            <w:noProof/>
            <w:webHidden/>
          </w:rPr>
          <w:t>20</w:t>
        </w:r>
        <w:r>
          <w:rPr>
            <w:noProof/>
            <w:webHidden/>
          </w:rPr>
          <w:fldChar w:fldCharType="end"/>
        </w:r>
      </w:hyperlink>
    </w:p>
    <w:p w14:paraId="3ED9B399" w14:textId="4E98C615"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00" w:history="1">
        <w:r w:rsidRPr="00C00A31">
          <w:rPr>
            <w:rStyle w:val="Lienhypertexte"/>
            <w:noProof/>
          </w:rPr>
          <w:t>F.</w:t>
        </w:r>
        <w:r>
          <w:rPr>
            <w:rFonts w:eastAsiaTheme="minorEastAsia" w:cstheme="minorBidi"/>
            <w:noProof/>
            <w:kern w:val="2"/>
            <w:sz w:val="24"/>
            <w:szCs w:val="24"/>
            <w:lang w:eastAsia="fr-BE"/>
            <w14:ligatures w14:val="standardContextual"/>
          </w:rPr>
          <w:tab/>
        </w:r>
        <w:r w:rsidRPr="00C00A31">
          <w:rPr>
            <w:rStyle w:val="Lienhypertexte"/>
            <w:noProof/>
          </w:rPr>
          <w:t>Heures et périodes d’ouverture</w:t>
        </w:r>
        <w:r>
          <w:rPr>
            <w:noProof/>
            <w:webHidden/>
          </w:rPr>
          <w:tab/>
        </w:r>
        <w:r>
          <w:rPr>
            <w:noProof/>
            <w:webHidden/>
          </w:rPr>
          <w:fldChar w:fldCharType="begin"/>
        </w:r>
        <w:r>
          <w:rPr>
            <w:noProof/>
            <w:webHidden/>
          </w:rPr>
          <w:instrText xml:space="preserve"> PAGEREF _Toc232503000 \h </w:instrText>
        </w:r>
        <w:r>
          <w:rPr>
            <w:noProof/>
            <w:webHidden/>
          </w:rPr>
        </w:r>
        <w:r>
          <w:rPr>
            <w:noProof/>
            <w:webHidden/>
          </w:rPr>
          <w:fldChar w:fldCharType="separate"/>
        </w:r>
        <w:r>
          <w:rPr>
            <w:noProof/>
            <w:webHidden/>
          </w:rPr>
          <w:t>21</w:t>
        </w:r>
        <w:r>
          <w:rPr>
            <w:noProof/>
            <w:webHidden/>
          </w:rPr>
          <w:fldChar w:fldCharType="end"/>
        </w:r>
      </w:hyperlink>
    </w:p>
    <w:p w14:paraId="40CBCEF2" w14:textId="0A7C7FAC"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01" w:history="1">
        <w:r w:rsidRPr="00C00A31">
          <w:rPr>
            <w:rStyle w:val="Lienhypertexte"/>
            <w:noProof/>
          </w:rPr>
          <w:t>G.</w:t>
        </w:r>
        <w:r>
          <w:rPr>
            <w:rFonts w:eastAsiaTheme="minorEastAsia" w:cstheme="minorBidi"/>
            <w:noProof/>
            <w:kern w:val="2"/>
            <w:sz w:val="24"/>
            <w:szCs w:val="24"/>
            <w:lang w:eastAsia="fr-BE"/>
            <w14:ligatures w14:val="standardContextual"/>
          </w:rPr>
          <w:tab/>
        </w:r>
        <w:r w:rsidRPr="00C00A31">
          <w:rPr>
            <w:rStyle w:val="Lienhypertexte"/>
            <w:noProof/>
          </w:rPr>
          <w:t>Concept de l’établissement</w:t>
        </w:r>
        <w:r>
          <w:rPr>
            <w:noProof/>
            <w:webHidden/>
          </w:rPr>
          <w:tab/>
        </w:r>
        <w:r>
          <w:rPr>
            <w:noProof/>
            <w:webHidden/>
          </w:rPr>
          <w:fldChar w:fldCharType="begin"/>
        </w:r>
        <w:r>
          <w:rPr>
            <w:noProof/>
            <w:webHidden/>
          </w:rPr>
          <w:instrText xml:space="preserve"> PAGEREF _Toc232503001 \h </w:instrText>
        </w:r>
        <w:r>
          <w:rPr>
            <w:noProof/>
            <w:webHidden/>
          </w:rPr>
        </w:r>
        <w:r>
          <w:rPr>
            <w:noProof/>
            <w:webHidden/>
          </w:rPr>
          <w:fldChar w:fldCharType="separate"/>
        </w:r>
        <w:r>
          <w:rPr>
            <w:noProof/>
            <w:webHidden/>
          </w:rPr>
          <w:t>21</w:t>
        </w:r>
        <w:r>
          <w:rPr>
            <w:noProof/>
            <w:webHidden/>
          </w:rPr>
          <w:fldChar w:fldCharType="end"/>
        </w:r>
      </w:hyperlink>
    </w:p>
    <w:p w14:paraId="65CEF600" w14:textId="1792994A" w:rsidR="008E7159" w:rsidRDefault="008E7159">
      <w:pPr>
        <w:pStyle w:val="TM2"/>
        <w:tabs>
          <w:tab w:val="left" w:pos="660"/>
          <w:tab w:val="right" w:leader="dot" w:pos="9062"/>
        </w:tabs>
        <w:rPr>
          <w:rFonts w:eastAsiaTheme="minorEastAsia" w:cstheme="minorBidi"/>
          <w:smallCaps w:val="0"/>
          <w:noProof/>
          <w:kern w:val="2"/>
          <w:sz w:val="24"/>
          <w:szCs w:val="24"/>
          <w:lang w:eastAsia="fr-BE"/>
          <w14:ligatures w14:val="standardContextual"/>
        </w:rPr>
      </w:pPr>
      <w:hyperlink w:anchor="_Toc232503002" w:history="1">
        <w:r w:rsidRPr="00C00A31">
          <w:rPr>
            <w:rStyle w:val="Lienhypertexte"/>
            <w:noProof/>
          </w:rPr>
          <w:t>6.</w:t>
        </w:r>
        <w:r>
          <w:rPr>
            <w:rFonts w:eastAsiaTheme="minorEastAsia" w:cstheme="minorBidi"/>
            <w:smallCaps w:val="0"/>
            <w:noProof/>
            <w:kern w:val="2"/>
            <w:sz w:val="24"/>
            <w:szCs w:val="24"/>
            <w:lang w:eastAsia="fr-BE"/>
            <w14:ligatures w14:val="standardContextual"/>
          </w:rPr>
          <w:tab/>
        </w:r>
        <w:r w:rsidRPr="00C00A31">
          <w:rPr>
            <w:rStyle w:val="Lienhypertexte"/>
            <w:noProof/>
          </w:rPr>
          <w:t>MODALITÉS DU CONTRAT DE CONCESSION ET IMPLICATIONS</w:t>
        </w:r>
        <w:r>
          <w:rPr>
            <w:noProof/>
            <w:webHidden/>
          </w:rPr>
          <w:tab/>
        </w:r>
        <w:r>
          <w:rPr>
            <w:noProof/>
            <w:webHidden/>
          </w:rPr>
          <w:fldChar w:fldCharType="begin"/>
        </w:r>
        <w:r>
          <w:rPr>
            <w:noProof/>
            <w:webHidden/>
          </w:rPr>
          <w:instrText xml:space="preserve"> PAGEREF _Toc232503002 \h </w:instrText>
        </w:r>
        <w:r>
          <w:rPr>
            <w:noProof/>
            <w:webHidden/>
          </w:rPr>
        </w:r>
        <w:r>
          <w:rPr>
            <w:noProof/>
            <w:webHidden/>
          </w:rPr>
          <w:fldChar w:fldCharType="separate"/>
        </w:r>
        <w:r>
          <w:rPr>
            <w:noProof/>
            <w:webHidden/>
          </w:rPr>
          <w:t>21</w:t>
        </w:r>
        <w:r>
          <w:rPr>
            <w:noProof/>
            <w:webHidden/>
          </w:rPr>
          <w:fldChar w:fldCharType="end"/>
        </w:r>
      </w:hyperlink>
    </w:p>
    <w:p w14:paraId="4FC040E8" w14:textId="5E824153"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03" w:history="1">
        <w:r w:rsidRPr="00C00A31">
          <w:rPr>
            <w:rStyle w:val="Lienhypertexte"/>
            <w:noProof/>
          </w:rPr>
          <w:t>ARTICLE 19.</w:t>
        </w:r>
        <w:r>
          <w:rPr>
            <w:rFonts w:eastAsiaTheme="minorEastAsia" w:cstheme="minorBidi"/>
            <w:i w:val="0"/>
            <w:iCs w:val="0"/>
            <w:noProof/>
            <w:kern w:val="2"/>
            <w:sz w:val="24"/>
            <w:szCs w:val="24"/>
            <w:lang w:eastAsia="fr-BE"/>
            <w14:ligatures w14:val="standardContextual"/>
          </w:rPr>
          <w:tab/>
        </w:r>
        <w:r w:rsidRPr="00C00A31">
          <w:rPr>
            <w:rStyle w:val="Lienhypertexte"/>
            <w:noProof/>
          </w:rPr>
          <w:t>Durée</w:t>
        </w:r>
        <w:r>
          <w:rPr>
            <w:noProof/>
            <w:webHidden/>
          </w:rPr>
          <w:tab/>
        </w:r>
        <w:r>
          <w:rPr>
            <w:noProof/>
            <w:webHidden/>
          </w:rPr>
          <w:fldChar w:fldCharType="begin"/>
        </w:r>
        <w:r>
          <w:rPr>
            <w:noProof/>
            <w:webHidden/>
          </w:rPr>
          <w:instrText xml:space="preserve"> PAGEREF _Toc232503003 \h </w:instrText>
        </w:r>
        <w:r>
          <w:rPr>
            <w:noProof/>
            <w:webHidden/>
          </w:rPr>
        </w:r>
        <w:r>
          <w:rPr>
            <w:noProof/>
            <w:webHidden/>
          </w:rPr>
          <w:fldChar w:fldCharType="separate"/>
        </w:r>
        <w:r>
          <w:rPr>
            <w:noProof/>
            <w:webHidden/>
          </w:rPr>
          <w:t>21</w:t>
        </w:r>
        <w:r>
          <w:rPr>
            <w:noProof/>
            <w:webHidden/>
          </w:rPr>
          <w:fldChar w:fldCharType="end"/>
        </w:r>
      </w:hyperlink>
    </w:p>
    <w:p w14:paraId="1D86D522" w14:textId="155D0334"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04" w:history="1">
        <w:r w:rsidRPr="00C00A31">
          <w:rPr>
            <w:rStyle w:val="Lienhypertexte"/>
            <w:noProof/>
          </w:rPr>
          <w:t>ARTICLE 20.</w:t>
        </w:r>
        <w:r>
          <w:rPr>
            <w:rFonts w:eastAsiaTheme="minorEastAsia" w:cstheme="minorBidi"/>
            <w:i w:val="0"/>
            <w:iCs w:val="0"/>
            <w:noProof/>
            <w:kern w:val="2"/>
            <w:sz w:val="24"/>
            <w:szCs w:val="24"/>
            <w:lang w:eastAsia="fr-BE"/>
            <w14:ligatures w14:val="standardContextual"/>
          </w:rPr>
          <w:tab/>
        </w:r>
        <w:r w:rsidRPr="00C00A31">
          <w:rPr>
            <w:rStyle w:val="Lienhypertexte"/>
            <w:noProof/>
          </w:rPr>
          <w:t>Redevance</w:t>
        </w:r>
        <w:r>
          <w:rPr>
            <w:noProof/>
            <w:webHidden/>
          </w:rPr>
          <w:tab/>
        </w:r>
        <w:r>
          <w:rPr>
            <w:noProof/>
            <w:webHidden/>
          </w:rPr>
          <w:fldChar w:fldCharType="begin"/>
        </w:r>
        <w:r>
          <w:rPr>
            <w:noProof/>
            <w:webHidden/>
          </w:rPr>
          <w:instrText xml:space="preserve"> PAGEREF _Toc232503004 \h </w:instrText>
        </w:r>
        <w:r>
          <w:rPr>
            <w:noProof/>
            <w:webHidden/>
          </w:rPr>
        </w:r>
        <w:r>
          <w:rPr>
            <w:noProof/>
            <w:webHidden/>
          </w:rPr>
          <w:fldChar w:fldCharType="separate"/>
        </w:r>
        <w:r>
          <w:rPr>
            <w:noProof/>
            <w:webHidden/>
          </w:rPr>
          <w:t>22</w:t>
        </w:r>
        <w:r>
          <w:rPr>
            <w:noProof/>
            <w:webHidden/>
          </w:rPr>
          <w:fldChar w:fldCharType="end"/>
        </w:r>
      </w:hyperlink>
    </w:p>
    <w:p w14:paraId="58AB2C74" w14:textId="297694B8"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05" w:history="1">
        <w:r w:rsidRPr="00C00A31">
          <w:rPr>
            <w:rStyle w:val="Lienhypertexte"/>
            <w:noProof/>
          </w:rPr>
          <w:t>A.</w:t>
        </w:r>
        <w:r>
          <w:rPr>
            <w:rFonts w:eastAsiaTheme="minorEastAsia" w:cstheme="minorBidi"/>
            <w:noProof/>
            <w:kern w:val="2"/>
            <w:sz w:val="24"/>
            <w:szCs w:val="24"/>
            <w:lang w:eastAsia="fr-BE"/>
            <w14:ligatures w14:val="standardContextual"/>
          </w:rPr>
          <w:tab/>
        </w:r>
        <w:r w:rsidRPr="00C00A31">
          <w:rPr>
            <w:rStyle w:val="Lienhypertexte"/>
            <w:noProof/>
          </w:rPr>
          <w:t>Principe de la redevance</w:t>
        </w:r>
        <w:r>
          <w:rPr>
            <w:noProof/>
            <w:webHidden/>
          </w:rPr>
          <w:tab/>
        </w:r>
        <w:r>
          <w:rPr>
            <w:noProof/>
            <w:webHidden/>
          </w:rPr>
          <w:fldChar w:fldCharType="begin"/>
        </w:r>
        <w:r>
          <w:rPr>
            <w:noProof/>
            <w:webHidden/>
          </w:rPr>
          <w:instrText xml:space="preserve"> PAGEREF _Toc232503005 \h </w:instrText>
        </w:r>
        <w:r>
          <w:rPr>
            <w:noProof/>
            <w:webHidden/>
          </w:rPr>
        </w:r>
        <w:r>
          <w:rPr>
            <w:noProof/>
            <w:webHidden/>
          </w:rPr>
          <w:fldChar w:fldCharType="separate"/>
        </w:r>
        <w:r>
          <w:rPr>
            <w:noProof/>
            <w:webHidden/>
          </w:rPr>
          <w:t>22</w:t>
        </w:r>
        <w:r>
          <w:rPr>
            <w:noProof/>
            <w:webHidden/>
          </w:rPr>
          <w:fldChar w:fldCharType="end"/>
        </w:r>
      </w:hyperlink>
    </w:p>
    <w:p w14:paraId="39D53356" w14:textId="7D7EC3C7"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06" w:history="1">
        <w:r w:rsidRPr="00C00A31">
          <w:rPr>
            <w:rStyle w:val="Lienhypertexte"/>
            <w:noProof/>
          </w:rPr>
          <w:t>B.</w:t>
        </w:r>
        <w:r>
          <w:rPr>
            <w:rFonts w:eastAsiaTheme="minorEastAsia" w:cstheme="minorBidi"/>
            <w:noProof/>
            <w:kern w:val="2"/>
            <w:sz w:val="24"/>
            <w:szCs w:val="24"/>
            <w:lang w:eastAsia="fr-BE"/>
            <w14:ligatures w14:val="standardContextual"/>
          </w:rPr>
          <w:tab/>
        </w:r>
        <w:r w:rsidRPr="00C00A31">
          <w:rPr>
            <w:rStyle w:val="Lienhypertexte"/>
            <w:noProof/>
          </w:rPr>
          <w:t>Retard de paiement de la redevance</w:t>
        </w:r>
        <w:r>
          <w:rPr>
            <w:noProof/>
            <w:webHidden/>
          </w:rPr>
          <w:tab/>
        </w:r>
        <w:r>
          <w:rPr>
            <w:noProof/>
            <w:webHidden/>
          </w:rPr>
          <w:fldChar w:fldCharType="begin"/>
        </w:r>
        <w:r>
          <w:rPr>
            <w:noProof/>
            <w:webHidden/>
          </w:rPr>
          <w:instrText xml:space="preserve"> PAGEREF _Toc232503006 \h </w:instrText>
        </w:r>
        <w:r>
          <w:rPr>
            <w:noProof/>
            <w:webHidden/>
          </w:rPr>
        </w:r>
        <w:r>
          <w:rPr>
            <w:noProof/>
            <w:webHidden/>
          </w:rPr>
          <w:fldChar w:fldCharType="separate"/>
        </w:r>
        <w:r>
          <w:rPr>
            <w:noProof/>
            <w:webHidden/>
          </w:rPr>
          <w:t>22</w:t>
        </w:r>
        <w:r>
          <w:rPr>
            <w:noProof/>
            <w:webHidden/>
          </w:rPr>
          <w:fldChar w:fldCharType="end"/>
        </w:r>
      </w:hyperlink>
    </w:p>
    <w:p w14:paraId="431F31E0" w14:textId="70CB39B5"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07" w:history="1">
        <w:r w:rsidRPr="00C00A31">
          <w:rPr>
            <w:rStyle w:val="Lienhypertexte"/>
            <w:noProof/>
          </w:rPr>
          <w:t>C.</w:t>
        </w:r>
        <w:r>
          <w:rPr>
            <w:rFonts w:eastAsiaTheme="minorEastAsia" w:cstheme="minorBidi"/>
            <w:noProof/>
            <w:kern w:val="2"/>
            <w:sz w:val="24"/>
            <w:szCs w:val="24"/>
            <w:lang w:eastAsia="fr-BE"/>
            <w14:ligatures w14:val="standardContextual"/>
          </w:rPr>
          <w:tab/>
        </w:r>
        <w:r w:rsidRPr="00C00A31">
          <w:rPr>
            <w:rStyle w:val="Lienhypertexte"/>
            <w:noProof/>
          </w:rPr>
          <w:t>Absence de rémunération</w:t>
        </w:r>
        <w:r>
          <w:rPr>
            <w:noProof/>
            <w:webHidden/>
          </w:rPr>
          <w:tab/>
        </w:r>
        <w:r>
          <w:rPr>
            <w:noProof/>
            <w:webHidden/>
          </w:rPr>
          <w:fldChar w:fldCharType="begin"/>
        </w:r>
        <w:r>
          <w:rPr>
            <w:noProof/>
            <w:webHidden/>
          </w:rPr>
          <w:instrText xml:space="preserve"> PAGEREF _Toc232503007 \h </w:instrText>
        </w:r>
        <w:r>
          <w:rPr>
            <w:noProof/>
            <w:webHidden/>
          </w:rPr>
        </w:r>
        <w:r>
          <w:rPr>
            <w:noProof/>
            <w:webHidden/>
          </w:rPr>
          <w:fldChar w:fldCharType="separate"/>
        </w:r>
        <w:r>
          <w:rPr>
            <w:noProof/>
            <w:webHidden/>
          </w:rPr>
          <w:t>23</w:t>
        </w:r>
        <w:r>
          <w:rPr>
            <w:noProof/>
            <w:webHidden/>
          </w:rPr>
          <w:fldChar w:fldCharType="end"/>
        </w:r>
      </w:hyperlink>
    </w:p>
    <w:p w14:paraId="1EC92ABB" w14:textId="0C48CC2A"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08" w:history="1">
        <w:r w:rsidRPr="00C00A31">
          <w:rPr>
            <w:rStyle w:val="Lienhypertexte"/>
            <w:noProof/>
          </w:rPr>
          <w:t>D.</w:t>
        </w:r>
        <w:r>
          <w:rPr>
            <w:rFonts w:eastAsiaTheme="minorEastAsia" w:cstheme="minorBidi"/>
            <w:noProof/>
            <w:kern w:val="2"/>
            <w:sz w:val="24"/>
            <w:szCs w:val="24"/>
            <w:lang w:eastAsia="fr-BE"/>
            <w14:ligatures w14:val="standardContextual"/>
          </w:rPr>
          <w:tab/>
        </w:r>
        <w:r w:rsidRPr="00C00A31">
          <w:rPr>
            <w:rStyle w:val="Lienhypertexte"/>
            <w:noProof/>
          </w:rPr>
          <w:t>Charges</w:t>
        </w:r>
        <w:r>
          <w:rPr>
            <w:noProof/>
            <w:webHidden/>
          </w:rPr>
          <w:tab/>
        </w:r>
        <w:r>
          <w:rPr>
            <w:noProof/>
            <w:webHidden/>
          </w:rPr>
          <w:fldChar w:fldCharType="begin"/>
        </w:r>
        <w:r>
          <w:rPr>
            <w:noProof/>
            <w:webHidden/>
          </w:rPr>
          <w:instrText xml:space="preserve"> PAGEREF _Toc232503008 \h </w:instrText>
        </w:r>
        <w:r>
          <w:rPr>
            <w:noProof/>
            <w:webHidden/>
          </w:rPr>
        </w:r>
        <w:r>
          <w:rPr>
            <w:noProof/>
            <w:webHidden/>
          </w:rPr>
          <w:fldChar w:fldCharType="separate"/>
        </w:r>
        <w:r>
          <w:rPr>
            <w:noProof/>
            <w:webHidden/>
          </w:rPr>
          <w:t>23</w:t>
        </w:r>
        <w:r>
          <w:rPr>
            <w:noProof/>
            <w:webHidden/>
          </w:rPr>
          <w:fldChar w:fldCharType="end"/>
        </w:r>
      </w:hyperlink>
    </w:p>
    <w:p w14:paraId="2678FEEF" w14:textId="5A0BD587"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09" w:history="1">
        <w:r w:rsidRPr="00C00A31">
          <w:rPr>
            <w:rStyle w:val="Lienhypertexte"/>
            <w:noProof/>
          </w:rPr>
          <w:t>E.</w:t>
        </w:r>
        <w:r>
          <w:rPr>
            <w:rFonts w:eastAsiaTheme="minorEastAsia" w:cstheme="minorBidi"/>
            <w:noProof/>
            <w:kern w:val="2"/>
            <w:sz w:val="24"/>
            <w:szCs w:val="24"/>
            <w:lang w:eastAsia="fr-BE"/>
            <w14:ligatures w14:val="standardContextual"/>
          </w:rPr>
          <w:tab/>
        </w:r>
        <w:r w:rsidRPr="00C00A31">
          <w:rPr>
            <w:rStyle w:val="Lienhypertexte"/>
            <w:noProof/>
          </w:rPr>
          <w:t>Nuisances éventuelles liées au projet d’aménagement de la Place du Marché</w:t>
        </w:r>
        <w:r>
          <w:rPr>
            <w:noProof/>
            <w:webHidden/>
          </w:rPr>
          <w:tab/>
        </w:r>
        <w:r>
          <w:rPr>
            <w:noProof/>
            <w:webHidden/>
          </w:rPr>
          <w:fldChar w:fldCharType="begin"/>
        </w:r>
        <w:r>
          <w:rPr>
            <w:noProof/>
            <w:webHidden/>
          </w:rPr>
          <w:instrText xml:space="preserve"> PAGEREF _Toc232503009 \h </w:instrText>
        </w:r>
        <w:r>
          <w:rPr>
            <w:noProof/>
            <w:webHidden/>
          </w:rPr>
        </w:r>
        <w:r>
          <w:rPr>
            <w:noProof/>
            <w:webHidden/>
          </w:rPr>
          <w:fldChar w:fldCharType="separate"/>
        </w:r>
        <w:r>
          <w:rPr>
            <w:noProof/>
            <w:webHidden/>
          </w:rPr>
          <w:t>23</w:t>
        </w:r>
        <w:r>
          <w:rPr>
            <w:noProof/>
            <w:webHidden/>
          </w:rPr>
          <w:fldChar w:fldCharType="end"/>
        </w:r>
      </w:hyperlink>
    </w:p>
    <w:p w14:paraId="0AD8D6BE" w14:textId="3D34288E"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10" w:history="1">
        <w:r w:rsidRPr="00C00A31">
          <w:rPr>
            <w:rStyle w:val="Lienhypertexte"/>
            <w:noProof/>
          </w:rPr>
          <w:t>ARTICLE 21.</w:t>
        </w:r>
        <w:r>
          <w:rPr>
            <w:rFonts w:eastAsiaTheme="minorEastAsia" w:cstheme="minorBidi"/>
            <w:i w:val="0"/>
            <w:iCs w:val="0"/>
            <w:noProof/>
            <w:kern w:val="2"/>
            <w:sz w:val="24"/>
            <w:szCs w:val="24"/>
            <w:lang w:eastAsia="fr-BE"/>
            <w14:ligatures w14:val="standardContextual"/>
          </w:rPr>
          <w:tab/>
        </w:r>
        <w:r w:rsidRPr="00C00A31">
          <w:rPr>
            <w:rStyle w:val="Lienhypertexte"/>
            <w:noProof/>
          </w:rPr>
          <w:t>Clause résolutoire</w:t>
        </w:r>
        <w:r>
          <w:rPr>
            <w:noProof/>
            <w:webHidden/>
          </w:rPr>
          <w:tab/>
        </w:r>
        <w:r>
          <w:rPr>
            <w:noProof/>
            <w:webHidden/>
          </w:rPr>
          <w:fldChar w:fldCharType="begin"/>
        </w:r>
        <w:r>
          <w:rPr>
            <w:noProof/>
            <w:webHidden/>
          </w:rPr>
          <w:instrText xml:space="preserve"> PAGEREF _Toc232503010 \h </w:instrText>
        </w:r>
        <w:r>
          <w:rPr>
            <w:noProof/>
            <w:webHidden/>
          </w:rPr>
        </w:r>
        <w:r>
          <w:rPr>
            <w:noProof/>
            <w:webHidden/>
          </w:rPr>
          <w:fldChar w:fldCharType="separate"/>
        </w:r>
        <w:r>
          <w:rPr>
            <w:noProof/>
            <w:webHidden/>
          </w:rPr>
          <w:t>23</w:t>
        </w:r>
        <w:r>
          <w:rPr>
            <w:noProof/>
            <w:webHidden/>
          </w:rPr>
          <w:fldChar w:fldCharType="end"/>
        </w:r>
      </w:hyperlink>
    </w:p>
    <w:p w14:paraId="3BB2E82D" w14:textId="6C7A8812"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11" w:history="1">
        <w:r w:rsidRPr="00C00A31">
          <w:rPr>
            <w:rStyle w:val="Lienhypertexte"/>
            <w:noProof/>
          </w:rPr>
          <w:t>ARTICLE 22.</w:t>
        </w:r>
        <w:r>
          <w:rPr>
            <w:rFonts w:eastAsiaTheme="minorEastAsia" w:cstheme="minorBidi"/>
            <w:i w:val="0"/>
            <w:iCs w:val="0"/>
            <w:noProof/>
            <w:kern w:val="2"/>
            <w:sz w:val="24"/>
            <w:szCs w:val="24"/>
            <w:lang w:eastAsia="fr-BE"/>
            <w14:ligatures w14:val="standardContextual"/>
          </w:rPr>
          <w:tab/>
        </w:r>
        <w:r w:rsidRPr="00C00A31">
          <w:rPr>
            <w:rStyle w:val="Lienhypertexte"/>
            <w:noProof/>
          </w:rPr>
          <w:t>Pratique de prix, affichage, consommation et enseigne</w:t>
        </w:r>
        <w:r>
          <w:rPr>
            <w:noProof/>
            <w:webHidden/>
          </w:rPr>
          <w:tab/>
        </w:r>
        <w:r>
          <w:rPr>
            <w:noProof/>
            <w:webHidden/>
          </w:rPr>
          <w:fldChar w:fldCharType="begin"/>
        </w:r>
        <w:r>
          <w:rPr>
            <w:noProof/>
            <w:webHidden/>
          </w:rPr>
          <w:instrText xml:space="preserve"> PAGEREF _Toc232503011 \h </w:instrText>
        </w:r>
        <w:r>
          <w:rPr>
            <w:noProof/>
            <w:webHidden/>
          </w:rPr>
        </w:r>
        <w:r>
          <w:rPr>
            <w:noProof/>
            <w:webHidden/>
          </w:rPr>
          <w:fldChar w:fldCharType="separate"/>
        </w:r>
        <w:r>
          <w:rPr>
            <w:noProof/>
            <w:webHidden/>
          </w:rPr>
          <w:t>24</w:t>
        </w:r>
        <w:r>
          <w:rPr>
            <w:noProof/>
            <w:webHidden/>
          </w:rPr>
          <w:fldChar w:fldCharType="end"/>
        </w:r>
      </w:hyperlink>
    </w:p>
    <w:p w14:paraId="5981E62E" w14:textId="5F615748"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12" w:history="1">
        <w:r w:rsidRPr="00C00A31">
          <w:rPr>
            <w:rStyle w:val="Lienhypertexte"/>
            <w:noProof/>
          </w:rPr>
          <w:t>ARTICLE 23.</w:t>
        </w:r>
        <w:r>
          <w:rPr>
            <w:rFonts w:eastAsiaTheme="minorEastAsia" w:cstheme="minorBidi"/>
            <w:i w:val="0"/>
            <w:iCs w:val="0"/>
            <w:noProof/>
            <w:kern w:val="2"/>
            <w:sz w:val="24"/>
            <w:szCs w:val="24"/>
            <w:lang w:eastAsia="fr-BE"/>
            <w14:ligatures w14:val="standardContextual"/>
          </w:rPr>
          <w:tab/>
        </w:r>
        <w:r w:rsidRPr="00C00A31">
          <w:rPr>
            <w:rStyle w:val="Lienhypertexte"/>
            <w:noProof/>
          </w:rPr>
          <w:t>Dénomination</w:t>
        </w:r>
        <w:r>
          <w:rPr>
            <w:noProof/>
            <w:webHidden/>
          </w:rPr>
          <w:tab/>
        </w:r>
        <w:r>
          <w:rPr>
            <w:noProof/>
            <w:webHidden/>
          </w:rPr>
          <w:fldChar w:fldCharType="begin"/>
        </w:r>
        <w:r>
          <w:rPr>
            <w:noProof/>
            <w:webHidden/>
          </w:rPr>
          <w:instrText xml:space="preserve"> PAGEREF _Toc232503012 \h </w:instrText>
        </w:r>
        <w:r>
          <w:rPr>
            <w:noProof/>
            <w:webHidden/>
          </w:rPr>
        </w:r>
        <w:r>
          <w:rPr>
            <w:noProof/>
            <w:webHidden/>
          </w:rPr>
          <w:fldChar w:fldCharType="separate"/>
        </w:r>
        <w:r>
          <w:rPr>
            <w:noProof/>
            <w:webHidden/>
          </w:rPr>
          <w:t>24</w:t>
        </w:r>
        <w:r>
          <w:rPr>
            <w:noProof/>
            <w:webHidden/>
          </w:rPr>
          <w:fldChar w:fldCharType="end"/>
        </w:r>
      </w:hyperlink>
    </w:p>
    <w:p w14:paraId="676858C3" w14:textId="22D97DD0"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13" w:history="1">
        <w:r w:rsidRPr="00C00A31">
          <w:rPr>
            <w:rStyle w:val="Lienhypertexte"/>
            <w:noProof/>
          </w:rPr>
          <w:t>ARTICLE 24.</w:t>
        </w:r>
        <w:r>
          <w:rPr>
            <w:rFonts w:eastAsiaTheme="minorEastAsia" w:cstheme="minorBidi"/>
            <w:i w:val="0"/>
            <w:iCs w:val="0"/>
            <w:noProof/>
            <w:kern w:val="2"/>
            <w:sz w:val="24"/>
            <w:szCs w:val="24"/>
            <w:lang w:eastAsia="fr-BE"/>
            <w14:ligatures w14:val="standardContextual"/>
          </w:rPr>
          <w:tab/>
        </w:r>
        <w:r w:rsidRPr="00C00A31">
          <w:rPr>
            <w:rStyle w:val="Lienhypertexte"/>
            <w:noProof/>
          </w:rPr>
          <w:t>Obligations générales du concessionnaire</w:t>
        </w:r>
        <w:r>
          <w:rPr>
            <w:noProof/>
            <w:webHidden/>
          </w:rPr>
          <w:tab/>
        </w:r>
        <w:r>
          <w:rPr>
            <w:noProof/>
            <w:webHidden/>
          </w:rPr>
          <w:fldChar w:fldCharType="begin"/>
        </w:r>
        <w:r>
          <w:rPr>
            <w:noProof/>
            <w:webHidden/>
          </w:rPr>
          <w:instrText xml:space="preserve"> PAGEREF _Toc232503013 \h </w:instrText>
        </w:r>
        <w:r>
          <w:rPr>
            <w:noProof/>
            <w:webHidden/>
          </w:rPr>
        </w:r>
        <w:r>
          <w:rPr>
            <w:noProof/>
            <w:webHidden/>
          </w:rPr>
          <w:fldChar w:fldCharType="separate"/>
        </w:r>
        <w:r>
          <w:rPr>
            <w:noProof/>
            <w:webHidden/>
          </w:rPr>
          <w:t>24</w:t>
        </w:r>
        <w:r>
          <w:rPr>
            <w:noProof/>
            <w:webHidden/>
          </w:rPr>
          <w:fldChar w:fldCharType="end"/>
        </w:r>
      </w:hyperlink>
    </w:p>
    <w:p w14:paraId="292219D1" w14:textId="32322A9F"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14" w:history="1">
        <w:r w:rsidRPr="00C00A31">
          <w:rPr>
            <w:rStyle w:val="Lienhypertexte"/>
            <w:noProof/>
          </w:rPr>
          <w:t>A.</w:t>
        </w:r>
        <w:r>
          <w:rPr>
            <w:rFonts w:eastAsiaTheme="minorEastAsia" w:cstheme="minorBidi"/>
            <w:noProof/>
            <w:kern w:val="2"/>
            <w:sz w:val="24"/>
            <w:szCs w:val="24"/>
            <w:lang w:eastAsia="fr-BE"/>
            <w14:ligatures w14:val="standardContextual"/>
          </w:rPr>
          <w:tab/>
        </w:r>
        <w:r w:rsidRPr="00C00A31">
          <w:rPr>
            <w:rStyle w:val="Lienhypertexte"/>
            <w:noProof/>
          </w:rPr>
          <w:t>Principes généraux</w:t>
        </w:r>
        <w:r>
          <w:rPr>
            <w:noProof/>
            <w:webHidden/>
          </w:rPr>
          <w:tab/>
        </w:r>
        <w:r>
          <w:rPr>
            <w:noProof/>
            <w:webHidden/>
          </w:rPr>
          <w:fldChar w:fldCharType="begin"/>
        </w:r>
        <w:r>
          <w:rPr>
            <w:noProof/>
            <w:webHidden/>
          </w:rPr>
          <w:instrText xml:space="preserve"> PAGEREF _Toc232503014 \h </w:instrText>
        </w:r>
        <w:r>
          <w:rPr>
            <w:noProof/>
            <w:webHidden/>
          </w:rPr>
        </w:r>
        <w:r>
          <w:rPr>
            <w:noProof/>
            <w:webHidden/>
          </w:rPr>
          <w:fldChar w:fldCharType="separate"/>
        </w:r>
        <w:r>
          <w:rPr>
            <w:noProof/>
            <w:webHidden/>
          </w:rPr>
          <w:t>24</w:t>
        </w:r>
        <w:r>
          <w:rPr>
            <w:noProof/>
            <w:webHidden/>
          </w:rPr>
          <w:fldChar w:fldCharType="end"/>
        </w:r>
      </w:hyperlink>
    </w:p>
    <w:p w14:paraId="1C452CC3" w14:textId="2CFD8CFF"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15" w:history="1">
        <w:r w:rsidRPr="00C00A31">
          <w:rPr>
            <w:rStyle w:val="Lienhypertexte"/>
            <w:noProof/>
          </w:rPr>
          <w:t>B.</w:t>
        </w:r>
        <w:r>
          <w:rPr>
            <w:rFonts w:eastAsiaTheme="minorEastAsia" w:cstheme="minorBidi"/>
            <w:noProof/>
            <w:kern w:val="2"/>
            <w:sz w:val="24"/>
            <w:szCs w:val="24"/>
            <w:lang w:eastAsia="fr-BE"/>
            <w14:ligatures w14:val="standardContextual"/>
          </w:rPr>
          <w:tab/>
        </w:r>
        <w:r w:rsidRPr="00C00A31">
          <w:rPr>
            <w:rStyle w:val="Lienhypertexte"/>
            <w:noProof/>
          </w:rPr>
          <w:t>Disposition concernant le personnel employé</w:t>
        </w:r>
        <w:r>
          <w:rPr>
            <w:noProof/>
            <w:webHidden/>
          </w:rPr>
          <w:tab/>
        </w:r>
        <w:r>
          <w:rPr>
            <w:noProof/>
            <w:webHidden/>
          </w:rPr>
          <w:fldChar w:fldCharType="begin"/>
        </w:r>
        <w:r>
          <w:rPr>
            <w:noProof/>
            <w:webHidden/>
          </w:rPr>
          <w:instrText xml:space="preserve"> PAGEREF _Toc232503015 \h </w:instrText>
        </w:r>
        <w:r>
          <w:rPr>
            <w:noProof/>
            <w:webHidden/>
          </w:rPr>
        </w:r>
        <w:r>
          <w:rPr>
            <w:noProof/>
            <w:webHidden/>
          </w:rPr>
          <w:fldChar w:fldCharType="separate"/>
        </w:r>
        <w:r>
          <w:rPr>
            <w:noProof/>
            <w:webHidden/>
          </w:rPr>
          <w:t>25</w:t>
        </w:r>
        <w:r>
          <w:rPr>
            <w:noProof/>
            <w:webHidden/>
          </w:rPr>
          <w:fldChar w:fldCharType="end"/>
        </w:r>
      </w:hyperlink>
    </w:p>
    <w:p w14:paraId="24D2F368" w14:textId="0592577E"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16" w:history="1">
        <w:r w:rsidRPr="00C00A31">
          <w:rPr>
            <w:rStyle w:val="Lienhypertexte"/>
            <w:noProof/>
          </w:rPr>
          <w:t>C.</w:t>
        </w:r>
        <w:r>
          <w:rPr>
            <w:rFonts w:eastAsiaTheme="minorEastAsia" w:cstheme="minorBidi"/>
            <w:noProof/>
            <w:kern w:val="2"/>
            <w:sz w:val="24"/>
            <w:szCs w:val="24"/>
            <w:lang w:eastAsia="fr-BE"/>
            <w14:ligatures w14:val="standardContextual"/>
          </w:rPr>
          <w:tab/>
        </w:r>
        <w:r w:rsidRPr="00C00A31">
          <w:rPr>
            <w:rStyle w:val="Lienhypertexte"/>
            <w:noProof/>
          </w:rPr>
          <w:t>Qualité sanitaire et sécurité de la chaîne alimentaire</w:t>
        </w:r>
        <w:r>
          <w:rPr>
            <w:noProof/>
            <w:webHidden/>
          </w:rPr>
          <w:tab/>
        </w:r>
        <w:r>
          <w:rPr>
            <w:noProof/>
            <w:webHidden/>
          </w:rPr>
          <w:fldChar w:fldCharType="begin"/>
        </w:r>
        <w:r>
          <w:rPr>
            <w:noProof/>
            <w:webHidden/>
          </w:rPr>
          <w:instrText xml:space="preserve"> PAGEREF _Toc232503016 \h </w:instrText>
        </w:r>
        <w:r>
          <w:rPr>
            <w:noProof/>
            <w:webHidden/>
          </w:rPr>
        </w:r>
        <w:r>
          <w:rPr>
            <w:noProof/>
            <w:webHidden/>
          </w:rPr>
          <w:fldChar w:fldCharType="separate"/>
        </w:r>
        <w:r>
          <w:rPr>
            <w:noProof/>
            <w:webHidden/>
          </w:rPr>
          <w:t>26</w:t>
        </w:r>
        <w:r>
          <w:rPr>
            <w:noProof/>
            <w:webHidden/>
          </w:rPr>
          <w:fldChar w:fldCharType="end"/>
        </w:r>
      </w:hyperlink>
    </w:p>
    <w:p w14:paraId="4BD0A9F5" w14:textId="77B80577"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17" w:history="1">
        <w:r w:rsidRPr="00C00A31">
          <w:rPr>
            <w:rStyle w:val="Lienhypertexte"/>
            <w:noProof/>
          </w:rPr>
          <w:t>D.</w:t>
        </w:r>
        <w:r>
          <w:rPr>
            <w:rFonts w:eastAsiaTheme="minorEastAsia" w:cstheme="minorBidi"/>
            <w:noProof/>
            <w:kern w:val="2"/>
            <w:sz w:val="24"/>
            <w:szCs w:val="24"/>
            <w:lang w:eastAsia="fr-BE"/>
            <w14:ligatures w14:val="standardContextual"/>
          </w:rPr>
          <w:tab/>
        </w:r>
        <w:r w:rsidRPr="00C00A31">
          <w:rPr>
            <w:rStyle w:val="Lienhypertexte"/>
            <w:noProof/>
          </w:rPr>
          <w:t>Sécurité incendie</w:t>
        </w:r>
        <w:r>
          <w:rPr>
            <w:noProof/>
            <w:webHidden/>
          </w:rPr>
          <w:tab/>
        </w:r>
        <w:r>
          <w:rPr>
            <w:noProof/>
            <w:webHidden/>
          </w:rPr>
          <w:fldChar w:fldCharType="begin"/>
        </w:r>
        <w:r>
          <w:rPr>
            <w:noProof/>
            <w:webHidden/>
          </w:rPr>
          <w:instrText xml:space="preserve"> PAGEREF _Toc232503017 \h </w:instrText>
        </w:r>
        <w:r>
          <w:rPr>
            <w:noProof/>
            <w:webHidden/>
          </w:rPr>
        </w:r>
        <w:r>
          <w:rPr>
            <w:noProof/>
            <w:webHidden/>
          </w:rPr>
          <w:fldChar w:fldCharType="separate"/>
        </w:r>
        <w:r>
          <w:rPr>
            <w:noProof/>
            <w:webHidden/>
          </w:rPr>
          <w:t>26</w:t>
        </w:r>
        <w:r>
          <w:rPr>
            <w:noProof/>
            <w:webHidden/>
          </w:rPr>
          <w:fldChar w:fldCharType="end"/>
        </w:r>
      </w:hyperlink>
    </w:p>
    <w:p w14:paraId="1F14F94B" w14:textId="1BB4C92F"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18" w:history="1">
        <w:r w:rsidRPr="00C00A31">
          <w:rPr>
            <w:rStyle w:val="Lienhypertexte"/>
            <w:noProof/>
          </w:rPr>
          <w:t>E.</w:t>
        </w:r>
        <w:r>
          <w:rPr>
            <w:rFonts w:eastAsiaTheme="minorEastAsia" w:cstheme="minorBidi"/>
            <w:noProof/>
            <w:kern w:val="2"/>
            <w:sz w:val="24"/>
            <w:szCs w:val="24"/>
            <w:lang w:eastAsia="fr-BE"/>
            <w14:ligatures w14:val="standardContextual"/>
          </w:rPr>
          <w:tab/>
        </w:r>
        <w:r w:rsidRPr="00C00A31">
          <w:rPr>
            <w:rStyle w:val="Lienhypertexte"/>
            <w:noProof/>
          </w:rPr>
          <w:t>Sécurité du bâtiment</w:t>
        </w:r>
        <w:r>
          <w:rPr>
            <w:noProof/>
            <w:webHidden/>
          </w:rPr>
          <w:tab/>
        </w:r>
        <w:r>
          <w:rPr>
            <w:noProof/>
            <w:webHidden/>
          </w:rPr>
          <w:fldChar w:fldCharType="begin"/>
        </w:r>
        <w:r>
          <w:rPr>
            <w:noProof/>
            <w:webHidden/>
          </w:rPr>
          <w:instrText xml:space="preserve"> PAGEREF _Toc232503018 \h </w:instrText>
        </w:r>
        <w:r>
          <w:rPr>
            <w:noProof/>
            <w:webHidden/>
          </w:rPr>
        </w:r>
        <w:r>
          <w:rPr>
            <w:noProof/>
            <w:webHidden/>
          </w:rPr>
          <w:fldChar w:fldCharType="separate"/>
        </w:r>
        <w:r>
          <w:rPr>
            <w:noProof/>
            <w:webHidden/>
          </w:rPr>
          <w:t>27</w:t>
        </w:r>
        <w:r>
          <w:rPr>
            <w:noProof/>
            <w:webHidden/>
          </w:rPr>
          <w:fldChar w:fldCharType="end"/>
        </w:r>
      </w:hyperlink>
    </w:p>
    <w:p w14:paraId="02AC6B32" w14:textId="12EF4655"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19" w:history="1">
        <w:r w:rsidRPr="00C00A31">
          <w:rPr>
            <w:rStyle w:val="Lienhypertexte"/>
            <w:noProof/>
          </w:rPr>
          <w:t>F.</w:t>
        </w:r>
        <w:r>
          <w:rPr>
            <w:rFonts w:eastAsiaTheme="minorEastAsia" w:cstheme="minorBidi"/>
            <w:noProof/>
            <w:kern w:val="2"/>
            <w:sz w:val="24"/>
            <w:szCs w:val="24"/>
            <w:lang w:eastAsia="fr-BE"/>
            <w14:ligatures w14:val="standardContextual"/>
          </w:rPr>
          <w:tab/>
        </w:r>
        <w:r w:rsidRPr="00C00A31">
          <w:rPr>
            <w:rStyle w:val="Lienhypertexte"/>
            <w:noProof/>
          </w:rPr>
          <w:t>Demande d’autorisations diverses</w:t>
        </w:r>
        <w:r>
          <w:rPr>
            <w:noProof/>
            <w:webHidden/>
          </w:rPr>
          <w:tab/>
        </w:r>
        <w:r>
          <w:rPr>
            <w:noProof/>
            <w:webHidden/>
          </w:rPr>
          <w:fldChar w:fldCharType="begin"/>
        </w:r>
        <w:r>
          <w:rPr>
            <w:noProof/>
            <w:webHidden/>
          </w:rPr>
          <w:instrText xml:space="preserve"> PAGEREF _Toc232503019 \h </w:instrText>
        </w:r>
        <w:r>
          <w:rPr>
            <w:noProof/>
            <w:webHidden/>
          </w:rPr>
        </w:r>
        <w:r>
          <w:rPr>
            <w:noProof/>
            <w:webHidden/>
          </w:rPr>
          <w:fldChar w:fldCharType="separate"/>
        </w:r>
        <w:r>
          <w:rPr>
            <w:noProof/>
            <w:webHidden/>
          </w:rPr>
          <w:t>27</w:t>
        </w:r>
        <w:r>
          <w:rPr>
            <w:noProof/>
            <w:webHidden/>
          </w:rPr>
          <w:fldChar w:fldCharType="end"/>
        </w:r>
      </w:hyperlink>
    </w:p>
    <w:p w14:paraId="2B991271" w14:textId="7B16689D"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20" w:history="1">
        <w:r w:rsidRPr="00C00A31">
          <w:rPr>
            <w:rStyle w:val="Lienhypertexte"/>
            <w:noProof/>
          </w:rPr>
          <w:t>G.</w:t>
        </w:r>
        <w:r>
          <w:rPr>
            <w:rFonts w:eastAsiaTheme="minorEastAsia" w:cstheme="minorBidi"/>
            <w:noProof/>
            <w:kern w:val="2"/>
            <w:sz w:val="24"/>
            <w:szCs w:val="24"/>
            <w:lang w:eastAsia="fr-BE"/>
            <w14:ligatures w14:val="standardContextual"/>
          </w:rPr>
          <w:tab/>
        </w:r>
        <w:r w:rsidRPr="00C00A31">
          <w:rPr>
            <w:rStyle w:val="Lienhypertexte"/>
            <w:noProof/>
          </w:rPr>
          <w:t>Assurances</w:t>
        </w:r>
        <w:r>
          <w:rPr>
            <w:noProof/>
            <w:webHidden/>
          </w:rPr>
          <w:tab/>
        </w:r>
        <w:r>
          <w:rPr>
            <w:noProof/>
            <w:webHidden/>
          </w:rPr>
          <w:fldChar w:fldCharType="begin"/>
        </w:r>
        <w:r>
          <w:rPr>
            <w:noProof/>
            <w:webHidden/>
          </w:rPr>
          <w:instrText xml:space="preserve"> PAGEREF _Toc232503020 \h </w:instrText>
        </w:r>
        <w:r>
          <w:rPr>
            <w:noProof/>
            <w:webHidden/>
          </w:rPr>
        </w:r>
        <w:r>
          <w:rPr>
            <w:noProof/>
            <w:webHidden/>
          </w:rPr>
          <w:fldChar w:fldCharType="separate"/>
        </w:r>
        <w:r>
          <w:rPr>
            <w:noProof/>
            <w:webHidden/>
          </w:rPr>
          <w:t>27</w:t>
        </w:r>
        <w:r>
          <w:rPr>
            <w:noProof/>
            <w:webHidden/>
          </w:rPr>
          <w:fldChar w:fldCharType="end"/>
        </w:r>
      </w:hyperlink>
    </w:p>
    <w:p w14:paraId="2A653226" w14:textId="2972F674"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21" w:history="1">
        <w:r w:rsidRPr="00C00A31">
          <w:rPr>
            <w:rStyle w:val="Lienhypertexte"/>
            <w:noProof/>
          </w:rPr>
          <w:t>ARTICLE 25.</w:t>
        </w:r>
        <w:r>
          <w:rPr>
            <w:rFonts w:eastAsiaTheme="minorEastAsia" w:cstheme="minorBidi"/>
            <w:i w:val="0"/>
            <w:iCs w:val="0"/>
            <w:noProof/>
            <w:kern w:val="2"/>
            <w:sz w:val="24"/>
            <w:szCs w:val="24"/>
            <w:lang w:eastAsia="fr-BE"/>
            <w14:ligatures w14:val="standardContextual"/>
          </w:rPr>
          <w:tab/>
        </w:r>
        <w:r w:rsidRPr="00C00A31">
          <w:rPr>
            <w:rStyle w:val="Lienhypertexte"/>
            <w:noProof/>
          </w:rPr>
          <w:t>Travaux, entretien et réparation</w:t>
        </w:r>
        <w:r>
          <w:rPr>
            <w:noProof/>
            <w:webHidden/>
          </w:rPr>
          <w:tab/>
        </w:r>
        <w:r>
          <w:rPr>
            <w:noProof/>
            <w:webHidden/>
          </w:rPr>
          <w:fldChar w:fldCharType="begin"/>
        </w:r>
        <w:r>
          <w:rPr>
            <w:noProof/>
            <w:webHidden/>
          </w:rPr>
          <w:instrText xml:space="preserve"> PAGEREF _Toc232503021 \h </w:instrText>
        </w:r>
        <w:r>
          <w:rPr>
            <w:noProof/>
            <w:webHidden/>
          </w:rPr>
        </w:r>
        <w:r>
          <w:rPr>
            <w:noProof/>
            <w:webHidden/>
          </w:rPr>
          <w:fldChar w:fldCharType="separate"/>
        </w:r>
        <w:r>
          <w:rPr>
            <w:noProof/>
            <w:webHidden/>
          </w:rPr>
          <w:t>28</w:t>
        </w:r>
        <w:r>
          <w:rPr>
            <w:noProof/>
            <w:webHidden/>
          </w:rPr>
          <w:fldChar w:fldCharType="end"/>
        </w:r>
      </w:hyperlink>
    </w:p>
    <w:p w14:paraId="0741B606" w14:textId="64613FEB"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22" w:history="1">
        <w:r w:rsidRPr="00C00A31">
          <w:rPr>
            <w:rStyle w:val="Lienhypertexte"/>
            <w:noProof/>
          </w:rPr>
          <w:t>A.</w:t>
        </w:r>
        <w:r>
          <w:rPr>
            <w:rFonts w:eastAsiaTheme="minorEastAsia" w:cstheme="minorBidi"/>
            <w:noProof/>
            <w:kern w:val="2"/>
            <w:sz w:val="24"/>
            <w:szCs w:val="24"/>
            <w:lang w:eastAsia="fr-BE"/>
            <w14:ligatures w14:val="standardContextual"/>
          </w:rPr>
          <w:tab/>
        </w:r>
        <w:r w:rsidRPr="00C00A31">
          <w:rPr>
            <w:rStyle w:val="Lienhypertexte"/>
            <w:noProof/>
          </w:rPr>
          <w:t>Principes généraux</w:t>
        </w:r>
        <w:r>
          <w:rPr>
            <w:noProof/>
            <w:webHidden/>
          </w:rPr>
          <w:tab/>
        </w:r>
        <w:r>
          <w:rPr>
            <w:noProof/>
            <w:webHidden/>
          </w:rPr>
          <w:fldChar w:fldCharType="begin"/>
        </w:r>
        <w:r>
          <w:rPr>
            <w:noProof/>
            <w:webHidden/>
          </w:rPr>
          <w:instrText xml:space="preserve"> PAGEREF _Toc232503022 \h </w:instrText>
        </w:r>
        <w:r>
          <w:rPr>
            <w:noProof/>
            <w:webHidden/>
          </w:rPr>
        </w:r>
        <w:r>
          <w:rPr>
            <w:noProof/>
            <w:webHidden/>
          </w:rPr>
          <w:fldChar w:fldCharType="separate"/>
        </w:r>
        <w:r>
          <w:rPr>
            <w:noProof/>
            <w:webHidden/>
          </w:rPr>
          <w:t>28</w:t>
        </w:r>
        <w:r>
          <w:rPr>
            <w:noProof/>
            <w:webHidden/>
          </w:rPr>
          <w:fldChar w:fldCharType="end"/>
        </w:r>
      </w:hyperlink>
    </w:p>
    <w:p w14:paraId="7EF0ABF7" w14:textId="3CA65981"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23" w:history="1">
        <w:r w:rsidRPr="00C00A31">
          <w:rPr>
            <w:rStyle w:val="Lienhypertexte"/>
            <w:noProof/>
          </w:rPr>
          <w:t>B.</w:t>
        </w:r>
        <w:r>
          <w:rPr>
            <w:rFonts w:eastAsiaTheme="minorEastAsia" w:cstheme="minorBidi"/>
            <w:noProof/>
            <w:kern w:val="2"/>
            <w:sz w:val="24"/>
            <w:szCs w:val="24"/>
            <w:lang w:eastAsia="fr-BE"/>
            <w14:ligatures w14:val="standardContextual"/>
          </w:rPr>
          <w:tab/>
        </w:r>
        <w:r w:rsidRPr="00C00A31">
          <w:rPr>
            <w:rStyle w:val="Lienhypertexte"/>
            <w:noProof/>
          </w:rPr>
          <w:t>Aménagements en cours de concession</w:t>
        </w:r>
        <w:r>
          <w:rPr>
            <w:noProof/>
            <w:webHidden/>
          </w:rPr>
          <w:tab/>
        </w:r>
        <w:r>
          <w:rPr>
            <w:noProof/>
            <w:webHidden/>
          </w:rPr>
          <w:fldChar w:fldCharType="begin"/>
        </w:r>
        <w:r>
          <w:rPr>
            <w:noProof/>
            <w:webHidden/>
          </w:rPr>
          <w:instrText xml:space="preserve"> PAGEREF _Toc232503023 \h </w:instrText>
        </w:r>
        <w:r>
          <w:rPr>
            <w:noProof/>
            <w:webHidden/>
          </w:rPr>
        </w:r>
        <w:r>
          <w:rPr>
            <w:noProof/>
            <w:webHidden/>
          </w:rPr>
          <w:fldChar w:fldCharType="separate"/>
        </w:r>
        <w:r>
          <w:rPr>
            <w:noProof/>
            <w:webHidden/>
          </w:rPr>
          <w:t>28</w:t>
        </w:r>
        <w:r>
          <w:rPr>
            <w:noProof/>
            <w:webHidden/>
          </w:rPr>
          <w:fldChar w:fldCharType="end"/>
        </w:r>
      </w:hyperlink>
    </w:p>
    <w:p w14:paraId="72020DE0" w14:textId="0F6B36AF"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24" w:history="1">
        <w:r w:rsidRPr="00C00A31">
          <w:rPr>
            <w:rStyle w:val="Lienhypertexte"/>
            <w:noProof/>
          </w:rPr>
          <w:t>C.</w:t>
        </w:r>
        <w:r>
          <w:rPr>
            <w:rFonts w:eastAsiaTheme="minorEastAsia" w:cstheme="minorBidi"/>
            <w:noProof/>
            <w:kern w:val="2"/>
            <w:sz w:val="24"/>
            <w:szCs w:val="24"/>
            <w:lang w:eastAsia="fr-BE"/>
            <w14:ligatures w14:val="standardContextual"/>
          </w:rPr>
          <w:tab/>
        </w:r>
        <w:r w:rsidRPr="00C00A31">
          <w:rPr>
            <w:rStyle w:val="Lienhypertexte"/>
            <w:noProof/>
          </w:rPr>
          <w:t>Entretien et réparations</w:t>
        </w:r>
        <w:r>
          <w:rPr>
            <w:noProof/>
            <w:webHidden/>
          </w:rPr>
          <w:tab/>
        </w:r>
        <w:r>
          <w:rPr>
            <w:noProof/>
            <w:webHidden/>
          </w:rPr>
          <w:fldChar w:fldCharType="begin"/>
        </w:r>
        <w:r>
          <w:rPr>
            <w:noProof/>
            <w:webHidden/>
          </w:rPr>
          <w:instrText xml:space="preserve"> PAGEREF _Toc232503024 \h </w:instrText>
        </w:r>
        <w:r>
          <w:rPr>
            <w:noProof/>
            <w:webHidden/>
          </w:rPr>
        </w:r>
        <w:r>
          <w:rPr>
            <w:noProof/>
            <w:webHidden/>
          </w:rPr>
          <w:fldChar w:fldCharType="separate"/>
        </w:r>
        <w:r>
          <w:rPr>
            <w:noProof/>
            <w:webHidden/>
          </w:rPr>
          <w:t>28</w:t>
        </w:r>
        <w:r>
          <w:rPr>
            <w:noProof/>
            <w:webHidden/>
          </w:rPr>
          <w:fldChar w:fldCharType="end"/>
        </w:r>
      </w:hyperlink>
    </w:p>
    <w:p w14:paraId="53DB40FC" w14:textId="4D71AC1E"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25" w:history="1">
        <w:r w:rsidRPr="00C00A31">
          <w:rPr>
            <w:rStyle w:val="Lienhypertexte"/>
            <w:noProof/>
          </w:rPr>
          <w:t>D.</w:t>
        </w:r>
        <w:r>
          <w:rPr>
            <w:rFonts w:eastAsiaTheme="minorEastAsia" w:cstheme="minorBidi"/>
            <w:noProof/>
            <w:kern w:val="2"/>
            <w:sz w:val="24"/>
            <w:szCs w:val="24"/>
            <w:lang w:eastAsia="fr-BE"/>
            <w14:ligatures w14:val="standardContextual"/>
          </w:rPr>
          <w:tab/>
        </w:r>
        <w:r w:rsidRPr="00C00A31">
          <w:rPr>
            <w:rStyle w:val="Lienhypertexte"/>
            <w:noProof/>
          </w:rPr>
          <w:t>Obligation du Pouvoir adjudicateur</w:t>
        </w:r>
        <w:r>
          <w:rPr>
            <w:noProof/>
            <w:webHidden/>
          </w:rPr>
          <w:tab/>
        </w:r>
        <w:r>
          <w:rPr>
            <w:noProof/>
            <w:webHidden/>
          </w:rPr>
          <w:fldChar w:fldCharType="begin"/>
        </w:r>
        <w:r>
          <w:rPr>
            <w:noProof/>
            <w:webHidden/>
          </w:rPr>
          <w:instrText xml:space="preserve"> PAGEREF _Toc232503025 \h </w:instrText>
        </w:r>
        <w:r>
          <w:rPr>
            <w:noProof/>
            <w:webHidden/>
          </w:rPr>
        </w:r>
        <w:r>
          <w:rPr>
            <w:noProof/>
            <w:webHidden/>
          </w:rPr>
          <w:fldChar w:fldCharType="separate"/>
        </w:r>
        <w:r>
          <w:rPr>
            <w:noProof/>
            <w:webHidden/>
          </w:rPr>
          <w:t>29</w:t>
        </w:r>
        <w:r>
          <w:rPr>
            <w:noProof/>
            <w:webHidden/>
          </w:rPr>
          <w:fldChar w:fldCharType="end"/>
        </w:r>
      </w:hyperlink>
    </w:p>
    <w:p w14:paraId="1D58F212" w14:textId="0FC27F5B"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26" w:history="1">
        <w:r w:rsidRPr="00C00A31">
          <w:rPr>
            <w:rStyle w:val="Lienhypertexte"/>
            <w:noProof/>
          </w:rPr>
          <w:t>ARTICLE 26.</w:t>
        </w:r>
        <w:r>
          <w:rPr>
            <w:rFonts w:eastAsiaTheme="minorEastAsia" w:cstheme="minorBidi"/>
            <w:i w:val="0"/>
            <w:iCs w:val="0"/>
            <w:noProof/>
            <w:kern w:val="2"/>
            <w:sz w:val="24"/>
            <w:szCs w:val="24"/>
            <w:lang w:eastAsia="fr-BE"/>
            <w14:ligatures w14:val="standardContextual"/>
          </w:rPr>
          <w:tab/>
        </w:r>
        <w:r w:rsidRPr="00C00A31">
          <w:rPr>
            <w:rStyle w:val="Lienhypertexte"/>
            <w:noProof/>
          </w:rPr>
          <w:t>Modification de la concession</w:t>
        </w:r>
        <w:r>
          <w:rPr>
            <w:noProof/>
            <w:webHidden/>
          </w:rPr>
          <w:tab/>
        </w:r>
        <w:r>
          <w:rPr>
            <w:noProof/>
            <w:webHidden/>
          </w:rPr>
          <w:fldChar w:fldCharType="begin"/>
        </w:r>
        <w:r>
          <w:rPr>
            <w:noProof/>
            <w:webHidden/>
          </w:rPr>
          <w:instrText xml:space="preserve"> PAGEREF _Toc232503026 \h </w:instrText>
        </w:r>
        <w:r>
          <w:rPr>
            <w:noProof/>
            <w:webHidden/>
          </w:rPr>
        </w:r>
        <w:r>
          <w:rPr>
            <w:noProof/>
            <w:webHidden/>
          </w:rPr>
          <w:fldChar w:fldCharType="separate"/>
        </w:r>
        <w:r>
          <w:rPr>
            <w:noProof/>
            <w:webHidden/>
          </w:rPr>
          <w:t>29</w:t>
        </w:r>
        <w:r>
          <w:rPr>
            <w:noProof/>
            <w:webHidden/>
          </w:rPr>
          <w:fldChar w:fldCharType="end"/>
        </w:r>
      </w:hyperlink>
    </w:p>
    <w:p w14:paraId="784B4CF1" w14:textId="15904734"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27" w:history="1">
        <w:r w:rsidRPr="00C00A31">
          <w:rPr>
            <w:rStyle w:val="Lienhypertexte"/>
            <w:noProof/>
          </w:rPr>
          <w:t>A.</w:t>
        </w:r>
        <w:r>
          <w:rPr>
            <w:rFonts w:eastAsiaTheme="minorEastAsia" w:cstheme="minorBidi"/>
            <w:noProof/>
            <w:kern w:val="2"/>
            <w:sz w:val="24"/>
            <w:szCs w:val="24"/>
            <w:lang w:eastAsia="fr-BE"/>
            <w14:ligatures w14:val="standardContextual"/>
          </w:rPr>
          <w:tab/>
        </w:r>
        <w:r w:rsidRPr="00C00A31">
          <w:rPr>
            <w:rStyle w:val="Lienhypertexte"/>
            <w:noProof/>
          </w:rPr>
          <w:t>Travaux et services complémentaires</w:t>
        </w:r>
        <w:r>
          <w:rPr>
            <w:noProof/>
            <w:webHidden/>
          </w:rPr>
          <w:tab/>
        </w:r>
        <w:r>
          <w:rPr>
            <w:noProof/>
            <w:webHidden/>
          </w:rPr>
          <w:fldChar w:fldCharType="begin"/>
        </w:r>
        <w:r>
          <w:rPr>
            <w:noProof/>
            <w:webHidden/>
          </w:rPr>
          <w:instrText xml:space="preserve"> PAGEREF _Toc232503027 \h </w:instrText>
        </w:r>
        <w:r>
          <w:rPr>
            <w:noProof/>
            <w:webHidden/>
          </w:rPr>
        </w:r>
        <w:r>
          <w:rPr>
            <w:noProof/>
            <w:webHidden/>
          </w:rPr>
          <w:fldChar w:fldCharType="separate"/>
        </w:r>
        <w:r>
          <w:rPr>
            <w:noProof/>
            <w:webHidden/>
          </w:rPr>
          <w:t>29</w:t>
        </w:r>
        <w:r>
          <w:rPr>
            <w:noProof/>
            <w:webHidden/>
          </w:rPr>
          <w:fldChar w:fldCharType="end"/>
        </w:r>
      </w:hyperlink>
    </w:p>
    <w:p w14:paraId="7BD3A06D" w14:textId="67CB2EA1"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28" w:history="1">
        <w:r w:rsidRPr="00C00A31">
          <w:rPr>
            <w:rStyle w:val="Lienhypertexte"/>
            <w:noProof/>
          </w:rPr>
          <w:t>B.</w:t>
        </w:r>
        <w:r>
          <w:rPr>
            <w:rFonts w:eastAsiaTheme="minorEastAsia" w:cstheme="minorBidi"/>
            <w:noProof/>
            <w:kern w:val="2"/>
            <w:sz w:val="24"/>
            <w:szCs w:val="24"/>
            <w:lang w:eastAsia="fr-BE"/>
            <w14:ligatures w14:val="standardContextual"/>
          </w:rPr>
          <w:tab/>
        </w:r>
        <w:r w:rsidRPr="00C00A31">
          <w:rPr>
            <w:rStyle w:val="Lienhypertexte"/>
            <w:noProof/>
          </w:rPr>
          <w:t>Evènements imprévisibles dans le chef de du concédant</w:t>
        </w:r>
        <w:r>
          <w:rPr>
            <w:noProof/>
            <w:webHidden/>
          </w:rPr>
          <w:tab/>
        </w:r>
        <w:r>
          <w:rPr>
            <w:noProof/>
            <w:webHidden/>
          </w:rPr>
          <w:fldChar w:fldCharType="begin"/>
        </w:r>
        <w:r>
          <w:rPr>
            <w:noProof/>
            <w:webHidden/>
          </w:rPr>
          <w:instrText xml:space="preserve"> PAGEREF _Toc232503028 \h </w:instrText>
        </w:r>
        <w:r>
          <w:rPr>
            <w:noProof/>
            <w:webHidden/>
          </w:rPr>
        </w:r>
        <w:r>
          <w:rPr>
            <w:noProof/>
            <w:webHidden/>
          </w:rPr>
          <w:fldChar w:fldCharType="separate"/>
        </w:r>
        <w:r>
          <w:rPr>
            <w:noProof/>
            <w:webHidden/>
          </w:rPr>
          <w:t>30</w:t>
        </w:r>
        <w:r>
          <w:rPr>
            <w:noProof/>
            <w:webHidden/>
          </w:rPr>
          <w:fldChar w:fldCharType="end"/>
        </w:r>
      </w:hyperlink>
    </w:p>
    <w:p w14:paraId="00BE5E94" w14:textId="48F5B799"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29" w:history="1">
        <w:r w:rsidRPr="00C00A31">
          <w:rPr>
            <w:rStyle w:val="Lienhypertexte"/>
            <w:noProof/>
          </w:rPr>
          <w:t>C.</w:t>
        </w:r>
        <w:r>
          <w:rPr>
            <w:rFonts w:eastAsiaTheme="minorEastAsia" w:cstheme="minorBidi"/>
            <w:noProof/>
            <w:kern w:val="2"/>
            <w:sz w:val="24"/>
            <w:szCs w:val="24"/>
            <w:lang w:eastAsia="fr-BE"/>
            <w14:ligatures w14:val="standardContextual"/>
          </w:rPr>
          <w:tab/>
        </w:r>
        <w:r w:rsidRPr="00C00A31">
          <w:rPr>
            <w:rStyle w:val="Lienhypertexte"/>
            <w:noProof/>
          </w:rPr>
          <w:t>Remplacement du concessionnaire initial suite à une opération « corporate » impliquant une succession universelle ou partielle qui inclut la cession/le transfert de la concession</w:t>
        </w:r>
        <w:r>
          <w:rPr>
            <w:noProof/>
            <w:webHidden/>
          </w:rPr>
          <w:tab/>
        </w:r>
        <w:r>
          <w:rPr>
            <w:noProof/>
            <w:webHidden/>
          </w:rPr>
          <w:fldChar w:fldCharType="begin"/>
        </w:r>
        <w:r>
          <w:rPr>
            <w:noProof/>
            <w:webHidden/>
          </w:rPr>
          <w:instrText xml:space="preserve"> PAGEREF _Toc232503029 \h </w:instrText>
        </w:r>
        <w:r>
          <w:rPr>
            <w:noProof/>
            <w:webHidden/>
          </w:rPr>
        </w:r>
        <w:r>
          <w:rPr>
            <w:noProof/>
            <w:webHidden/>
          </w:rPr>
          <w:fldChar w:fldCharType="separate"/>
        </w:r>
        <w:r>
          <w:rPr>
            <w:noProof/>
            <w:webHidden/>
          </w:rPr>
          <w:t>30</w:t>
        </w:r>
        <w:r>
          <w:rPr>
            <w:noProof/>
            <w:webHidden/>
          </w:rPr>
          <w:fldChar w:fldCharType="end"/>
        </w:r>
      </w:hyperlink>
    </w:p>
    <w:p w14:paraId="223EF350" w14:textId="003B0015"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30" w:history="1">
        <w:r w:rsidRPr="00C00A31">
          <w:rPr>
            <w:rStyle w:val="Lienhypertexte"/>
            <w:noProof/>
          </w:rPr>
          <w:t>D.</w:t>
        </w:r>
        <w:r>
          <w:rPr>
            <w:rFonts w:eastAsiaTheme="minorEastAsia" w:cstheme="minorBidi"/>
            <w:noProof/>
            <w:kern w:val="2"/>
            <w:sz w:val="24"/>
            <w:szCs w:val="24"/>
            <w:lang w:eastAsia="fr-BE"/>
            <w14:ligatures w14:val="standardContextual"/>
          </w:rPr>
          <w:tab/>
        </w:r>
        <w:r w:rsidRPr="00C00A31">
          <w:rPr>
            <w:rStyle w:val="Lienhypertexte"/>
            <w:noProof/>
          </w:rPr>
          <w:t>Modifications affectant le statut juridique du concessionnaire (changement de contrôle ou tout autre mouvement dans l’actionnariat du concessionnaire)</w:t>
        </w:r>
        <w:r>
          <w:rPr>
            <w:noProof/>
            <w:webHidden/>
          </w:rPr>
          <w:tab/>
        </w:r>
        <w:r>
          <w:rPr>
            <w:noProof/>
            <w:webHidden/>
          </w:rPr>
          <w:fldChar w:fldCharType="begin"/>
        </w:r>
        <w:r>
          <w:rPr>
            <w:noProof/>
            <w:webHidden/>
          </w:rPr>
          <w:instrText xml:space="preserve"> PAGEREF _Toc232503030 \h </w:instrText>
        </w:r>
        <w:r>
          <w:rPr>
            <w:noProof/>
            <w:webHidden/>
          </w:rPr>
        </w:r>
        <w:r>
          <w:rPr>
            <w:noProof/>
            <w:webHidden/>
          </w:rPr>
          <w:fldChar w:fldCharType="separate"/>
        </w:r>
        <w:r>
          <w:rPr>
            <w:noProof/>
            <w:webHidden/>
          </w:rPr>
          <w:t>30</w:t>
        </w:r>
        <w:r>
          <w:rPr>
            <w:noProof/>
            <w:webHidden/>
          </w:rPr>
          <w:fldChar w:fldCharType="end"/>
        </w:r>
      </w:hyperlink>
    </w:p>
    <w:p w14:paraId="64090998" w14:textId="08FF5F9B"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31" w:history="1">
        <w:r w:rsidRPr="00C00A31">
          <w:rPr>
            <w:rStyle w:val="Lienhypertexte"/>
            <w:noProof/>
          </w:rPr>
          <w:t>E.</w:t>
        </w:r>
        <w:r>
          <w:rPr>
            <w:rFonts w:eastAsiaTheme="minorEastAsia" w:cstheme="minorBidi"/>
            <w:noProof/>
            <w:kern w:val="2"/>
            <w:sz w:val="24"/>
            <w:szCs w:val="24"/>
            <w:lang w:eastAsia="fr-BE"/>
            <w14:ligatures w14:val="standardContextual"/>
          </w:rPr>
          <w:tab/>
        </w:r>
        <w:r w:rsidRPr="00C00A31">
          <w:rPr>
            <w:rStyle w:val="Lienhypertexte"/>
            <w:noProof/>
          </w:rPr>
          <w:t>Modifications en cas de fermeture obligatoire temporaire du site</w:t>
        </w:r>
        <w:r>
          <w:rPr>
            <w:noProof/>
            <w:webHidden/>
          </w:rPr>
          <w:tab/>
        </w:r>
        <w:r>
          <w:rPr>
            <w:noProof/>
            <w:webHidden/>
          </w:rPr>
          <w:fldChar w:fldCharType="begin"/>
        </w:r>
        <w:r>
          <w:rPr>
            <w:noProof/>
            <w:webHidden/>
          </w:rPr>
          <w:instrText xml:space="preserve"> PAGEREF _Toc232503031 \h </w:instrText>
        </w:r>
        <w:r>
          <w:rPr>
            <w:noProof/>
            <w:webHidden/>
          </w:rPr>
        </w:r>
        <w:r>
          <w:rPr>
            <w:noProof/>
            <w:webHidden/>
          </w:rPr>
          <w:fldChar w:fldCharType="separate"/>
        </w:r>
        <w:r>
          <w:rPr>
            <w:noProof/>
            <w:webHidden/>
          </w:rPr>
          <w:t>30</w:t>
        </w:r>
        <w:r>
          <w:rPr>
            <w:noProof/>
            <w:webHidden/>
          </w:rPr>
          <w:fldChar w:fldCharType="end"/>
        </w:r>
      </w:hyperlink>
    </w:p>
    <w:p w14:paraId="49C20723" w14:textId="453335E7"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32" w:history="1">
        <w:r w:rsidRPr="00C00A31">
          <w:rPr>
            <w:rStyle w:val="Lienhypertexte"/>
            <w:noProof/>
          </w:rPr>
          <w:t>F.</w:t>
        </w:r>
        <w:r>
          <w:rPr>
            <w:rFonts w:eastAsiaTheme="minorEastAsia" w:cstheme="minorBidi"/>
            <w:noProof/>
            <w:kern w:val="2"/>
            <w:sz w:val="24"/>
            <w:szCs w:val="24"/>
            <w:lang w:eastAsia="fr-BE"/>
            <w14:ligatures w14:val="standardContextual"/>
          </w:rPr>
          <w:tab/>
        </w:r>
        <w:r w:rsidRPr="00C00A31">
          <w:rPr>
            <w:rStyle w:val="Lienhypertexte"/>
            <w:noProof/>
          </w:rPr>
          <w:t>Modifications pour circonstances imprévisibles</w:t>
        </w:r>
        <w:r>
          <w:rPr>
            <w:noProof/>
            <w:webHidden/>
          </w:rPr>
          <w:tab/>
        </w:r>
        <w:r>
          <w:rPr>
            <w:noProof/>
            <w:webHidden/>
          </w:rPr>
          <w:fldChar w:fldCharType="begin"/>
        </w:r>
        <w:r>
          <w:rPr>
            <w:noProof/>
            <w:webHidden/>
          </w:rPr>
          <w:instrText xml:space="preserve"> PAGEREF _Toc232503032 \h </w:instrText>
        </w:r>
        <w:r>
          <w:rPr>
            <w:noProof/>
            <w:webHidden/>
          </w:rPr>
        </w:r>
        <w:r>
          <w:rPr>
            <w:noProof/>
            <w:webHidden/>
          </w:rPr>
          <w:fldChar w:fldCharType="separate"/>
        </w:r>
        <w:r>
          <w:rPr>
            <w:noProof/>
            <w:webHidden/>
          </w:rPr>
          <w:t>30</w:t>
        </w:r>
        <w:r>
          <w:rPr>
            <w:noProof/>
            <w:webHidden/>
          </w:rPr>
          <w:fldChar w:fldCharType="end"/>
        </w:r>
      </w:hyperlink>
    </w:p>
    <w:p w14:paraId="3398B610" w14:textId="33231646"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33" w:history="1">
        <w:r w:rsidRPr="00C00A31">
          <w:rPr>
            <w:rStyle w:val="Lienhypertexte"/>
            <w:noProof/>
          </w:rPr>
          <w:t>ARTICLE 27.</w:t>
        </w:r>
        <w:r>
          <w:rPr>
            <w:rFonts w:eastAsiaTheme="minorEastAsia" w:cstheme="minorBidi"/>
            <w:i w:val="0"/>
            <w:iCs w:val="0"/>
            <w:noProof/>
            <w:kern w:val="2"/>
            <w:sz w:val="24"/>
            <w:szCs w:val="24"/>
            <w:lang w:eastAsia="fr-BE"/>
            <w14:ligatures w14:val="standardContextual"/>
          </w:rPr>
          <w:tab/>
        </w:r>
        <w:r w:rsidRPr="00C00A31">
          <w:rPr>
            <w:rStyle w:val="Lienhypertexte"/>
            <w:noProof/>
          </w:rPr>
          <w:t>Garantie</w:t>
        </w:r>
        <w:r>
          <w:rPr>
            <w:noProof/>
            <w:webHidden/>
          </w:rPr>
          <w:tab/>
        </w:r>
        <w:r>
          <w:rPr>
            <w:noProof/>
            <w:webHidden/>
          </w:rPr>
          <w:fldChar w:fldCharType="begin"/>
        </w:r>
        <w:r>
          <w:rPr>
            <w:noProof/>
            <w:webHidden/>
          </w:rPr>
          <w:instrText xml:space="preserve"> PAGEREF _Toc232503033 \h </w:instrText>
        </w:r>
        <w:r>
          <w:rPr>
            <w:noProof/>
            <w:webHidden/>
          </w:rPr>
        </w:r>
        <w:r>
          <w:rPr>
            <w:noProof/>
            <w:webHidden/>
          </w:rPr>
          <w:fldChar w:fldCharType="separate"/>
        </w:r>
        <w:r>
          <w:rPr>
            <w:noProof/>
            <w:webHidden/>
          </w:rPr>
          <w:t>31</w:t>
        </w:r>
        <w:r>
          <w:rPr>
            <w:noProof/>
            <w:webHidden/>
          </w:rPr>
          <w:fldChar w:fldCharType="end"/>
        </w:r>
      </w:hyperlink>
    </w:p>
    <w:p w14:paraId="048D5051" w14:textId="5F7A1E6E"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34" w:history="1">
        <w:r w:rsidRPr="00C00A31">
          <w:rPr>
            <w:rStyle w:val="Lienhypertexte"/>
            <w:noProof/>
          </w:rPr>
          <w:t>A.</w:t>
        </w:r>
        <w:r>
          <w:rPr>
            <w:rFonts w:eastAsiaTheme="minorEastAsia" w:cstheme="minorBidi"/>
            <w:noProof/>
            <w:kern w:val="2"/>
            <w:sz w:val="24"/>
            <w:szCs w:val="24"/>
            <w:lang w:eastAsia="fr-BE"/>
            <w14:ligatures w14:val="standardContextual"/>
          </w:rPr>
          <w:tab/>
        </w:r>
        <w:r w:rsidRPr="00C00A31">
          <w:rPr>
            <w:rStyle w:val="Lienhypertexte"/>
            <w:noProof/>
          </w:rPr>
          <w:t>Montant</w:t>
        </w:r>
        <w:r>
          <w:rPr>
            <w:noProof/>
            <w:webHidden/>
          </w:rPr>
          <w:tab/>
        </w:r>
        <w:r>
          <w:rPr>
            <w:noProof/>
            <w:webHidden/>
          </w:rPr>
          <w:fldChar w:fldCharType="begin"/>
        </w:r>
        <w:r>
          <w:rPr>
            <w:noProof/>
            <w:webHidden/>
          </w:rPr>
          <w:instrText xml:space="preserve"> PAGEREF _Toc232503034 \h </w:instrText>
        </w:r>
        <w:r>
          <w:rPr>
            <w:noProof/>
            <w:webHidden/>
          </w:rPr>
        </w:r>
        <w:r>
          <w:rPr>
            <w:noProof/>
            <w:webHidden/>
          </w:rPr>
          <w:fldChar w:fldCharType="separate"/>
        </w:r>
        <w:r>
          <w:rPr>
            <w:noProof/>
            <w:webHidden/>
          </w:rPr>
          <w:t>31</w:t>
        </w:r>
        <w:r>
          <w:rPr>
            <w:noProof/>
            <w:webHidden/>
          </w:rPr>
          <w:fldChar w:fldCharType="end"/>
        </w:r>
      </w:hyperlink>
    </w:p>
    <w:p w14:paraId="3C4EF85C" w14:textId="517BAD81"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35" w:history="1">
        <w:r w:rsidRPr="00C00A31">
          <w:rPr>
            <w:rStyle w:val="Lienhypertexte"/>
            <w:noProof/>
          </w:rPr>
          <w:t>B.</w:t>
        </w:r>
        <w:r>
          <w:rPr>
            <w:rFonts w:eastAsiaTheme="minorEastAsia" w:cstheme="minorBidi"/>
            <w:noProof/>
            <w:kern w:val="2"/>
            <w:sz w:val="24"/>
            <w:szCs w:val="24"/>
            <w:lang w:eastAsia="fr-BE"/>
            <w14:ligatures w14:val="standardContextual"/>
          </w:rPr>
          <w:tab/>
        </w:r>
        <w:r w:rsidRPr="00C00A31">
          <w:rPr>
            <w:rStyle w:val="Lienhypertexte"/>
            <w:noProof/>
          </w:rPr>
          <w:t>Modalités d’appel à la garantie</w:t>
        </w:r>
        <w:r>
          <w:rPr>
            <w:noProof/>
            <w:webHidden/>
          </w:rPr>
          <w:tab/>
        </w:r>
        <w:r>
          <w:rPr>
            <w:noProof/>
            <w:webHidden/>
          </w:rPr>
          <w:fldChar w:fldCharType="begin"/>
        </w:r>
        <w:r>
          <w:rPr>
            <w:noProof/>
            <w:webHidden/>
          </w:rPr>
          <w:instrText xml:space="preserve"> PAGEREF _Toc232503035 \h </w:instrText>
        </w:r>
        <w:r>
          <w:rPr>
            <w:noProof/>
            <w:webHidden/>
          </w:rPr>
        </w:r>
        <w:r>
          <w:rPr>
            <w:noProof/>
            <w:webHidden/>
          </w:rPr>
          <w:fldChar w:fldCharType="separate"/>
        </w:r>
        <w:r>
          <w:rPr>
            <w:noProof/>
            <w:webHidden/>
          </w:rPr>
          <w:t>31</w:t>
        </w:r>
        <w:r>
          <w:rPr>
            <w:noProof/>
            <w:webHidden/>
          </w:rPr>
          <w:fldChar w:fldCharType="end"/>
        </w:r>
      </w:hyperlink>
    </w:p>
    <w:p w14:paraId="3C9ABF75" w14:textId="1A57C0DB"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36" w:history="1">
        <w:r w:rsidRPr="00C00A31">
          <w:rPr>
            <w:rStyle w:val="Lienhypertexte"/>
            <w:noProof/>
          </w:rPr>
          <w:t>C.</w:t>
        </w:r>
        <w:r>
          <w:rPr>
            <w:rFonts w:eastAsiaTheme="minorEastAsia" w:cstheme="minorBidi"/>
            <w:noProof/>
            <w:kern w:val="2"/>
            <w:sz w:val="24"/>
            <w:szCs w:val="24"/>
            <w:lang w:eastAsia="fr-BE"/>
            <w14:ligatures w14:val="standardContextual"/>
          </w:rPr>
          <w:tab/>
        </w:r>
        <w:r w:rsidRPr="00C00A31">
          <w:rPr>
            <w:rStyle w:val="Lienhypertexte"/>
            <w:noProof/>
          </w:rPr>
          <w:t>Libération de la garantie</w:t>
        </w:r>
        <w:r>
          <w:rPr>
            <w:noProof/>
            <w:webHidden/>
          </w:rPr>
          <w:tab/>
        </w:r>
        <w:r>
          <w:rPr>
            <w:noProof/>
            <w:webHidden/>
          </w:rPr>
          <w:fldChar w:fldCharType="begin"/>
        </w:r>
        <w:r>
          <w:rPr>
            <w:noProof/>
            <w:webHidden/>
          </w:rPr>
          <w:instrText xml:space="preserve"> PAGEREF _Toc232503036 \h </w:instrText>
        </w:r>
        <w:r>
          <w:rPr>
            <w:noProof/>
            <w:webHidden/>
          </w:rPr>
        </w:r>
        <w:r>
          <w:rPr>
            <w:noProof/>
            <w:webHidden/>
          </w:rPr>
          <w:fldChar w:fldCharType="separate"/>
        </w:r>
        <w:r>
          <w:rPr>
            <w:noProof/>
            <w:webHidden/>
          </w:rPr>
          <w:t>31</w:t>
        </w:r>
        <w:r>
          <w:rPr>
            <w:noProof/>
            <w:webHidden/>
          </w:rPr>
          <w:fldChar w:fldCharType="end"/>
        </w:r>
      </w:hyperlink>
    </w:p>
    <w:p w14:paraId="17AFC3C6" w14:textId="761D635E"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37" w:history="1">
        <w:r w:rsidRPr="00C00A31">
          <w:rPr>
            <w:rStyle w:val="Lienhypertexte"/>
            <w:noProof/>
          </w:rPr>
          <w:t>ARTICLE 28.</w:t>
        </w:r>
        <w:r>
          <w:rPr>
            <w:rFonts w:eastAsiaTheme="minorEastAsia" w:cstheme="minorBidi"/>
            <w:i w:val="0"/>
            <w:iCs w:val="0"/>
            <w:noProof/>
            <w:kern w:val="2"/>
            <w:sz w:val="24"/>
            <w:szCs w:val="24"/>
            <w:lang w:eastAsia="fr-BE"/>
            <w14:ligatures w14:val="standardContextual"/>
          </w:rPr>
          <w:tab/>
        </w:r>
        <w:r w:rsidRPr="00C00A31">
          <w:rPr>
            <w:rStyle w:val="Lienhypertexte"/>
            <w:noProof/>
          </w:rPr>
          <w:t>Cession, sous-location et sous-traitance</w:t>
        </w:r>
        <w:r>
          <w:rPr>
            <w:noProof/>
            <w:webHidden/>
          </w:rPr>
          <w:tab/>
        </w:r>
        <w:r>
          <w:rPr>
            <w:noProof/>
            <w:webHidden/>
          </w:rPr>
          <w:fldChar w:fldCharType="begin"/>
        </w:r>
        <w:r>
          <w:rPr>
            <w:noProof/>
            <w:webHidden/>
          </w:rPr>
          <w:instrText xml:space="preserve"> PAGEREF _Toc232503037 \h </w:instrText>
        </w:r>
        <w:r>
          <w:rPr>
            <w:noProof/>
            <w:webHidden/>
          </w:rPr>
        </w:r>
        <w:r>
          <w:rPr>
            <w:noProof/>
            <w:webHidden/>
          </w:rPr>
          <w:fldChar w:fldCharType="separate"/>
        </w:r>
        <w:r>
          <w:rPr>
            <w:noProof/>
            <w:webHidden/>
          </w:rPr>
          <w:t>32</w:t>
        </w:r>
        <w:r>
          <w:rPr>
            <w:noProof/>
            <w:webHidden/>
          </w:rPr>
          <w:fldChar w:fldCharType="end"/>
        </w:r>
      </w:hyperlink>
    </w:p>
    <w:p w14:paraId="4CF6355B" w14:textId="42F22360"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38" w:history="1">
        <w:r w:rsidRPr="00C00A31">
          <w:rPr>
            <w:rStyle w:val="Lienhypertexte"/>
            <w:noProof/>
          </w:rPr>
          <w:t>ARTICLE 29.</w:t>
        </w:r>
        <w:r>
          <w:rPr>
            <w:rFonts w:eastAsiaTheme="minorEastAsia" w:cstheme="minorBidi"/>
            <w:i w:val="0"/>
            <w:iCs w:val="0"/>
            <w:noProof/>
            <w:kern w:val="2"/>
            <w:sz w:val="24"/>
            <w:szCs w:val="24"/>
            <w:lang w:eastAsia="fr-BE"/>
            <w14:ligatures w14:val="standardContextual"/>
          </w:rPr>
          <w:tab/>
        </w:r>
        <w:r w:rsidRPr="00C00A31">
          <w:rPr>
            <w:rStyle w:val="Lienhypertexte"/>
            <w:noProof/>
          </w:rPr>
          <w:t>Contrôle de l’exécution de la concession</w:t>
        </w:r>
        <w:r>
          <w:rPr>
            <w:noProof/>
            <w:webHidden/>
          </w:rPr>
          <w:tab/>
        </w:r>
        <w:r>
          <w:rPr>
            <w:noProof/>
            <w:webHidden/>
          </w:rPr>
          <w:fldChar w:fldCharType="begin"/>
        </w:r>
        <w:r>
          <w:rPr>
            <w:noProof/>
            <w:webHidden/>
          </w:rPr>
          <w:instrText xml:space="preserve"> PAGEREF _Toc232503038 \h </w:instrText>
        </w:r>
        <w:r>
          <w:rPr>
            <w:noProof/>
            <w:webHidden/>
          </w:rPr>
        </w:r>
        <w:r>
          <w:rPr>
            <w:noProof/>
            <w:webHidden/>
          </w:rPr>
          <w:fldChar w:fldCharType="separate"/>
        </w:r>
        <w:r>
          <w:rPr>
            <w:noProof/>
            <w:webHidden/>
          </w:rPr>
          <w:t>32</w:t>
        </w:r>
        <w:r>
          <w:rPr>
            <w:noProof/>
            <w:webHidden/>
          </w:rPr>
          <w:fldChar w:fldCharType="end"/>
        </w:r>
      </w:hyperlink>
    </w:p>
    <w:p w14:paraId="1C69C744" w14:textId="720E8C73"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39" w:history="1">
        <w:r w:rsidRPr="00C00A31">
          <w:rPr>
            <w:rStyle w:val="Lienhypertexte"/>
            <w:noProof/>
          </w:rPr>
          <w:t>A.</w:t>
        </w:r>
        <w:r>
          <w:rPr>
            <w:rFonts w:eastAsiaTheme="minorEastAsia" w:cstheme="minorBidi"/>
            <w:noProof/>
            <w:kern w:val="2"/>
            <w:sz w:val="24"/>
            <w:szCs w:val="24"/>
            <w:lang w:eastAsia="fr-BE"/>
            <w14:ligatures w14:val="standardContextual"/>
          </w:rPr>
          <w:tab/>
        </w:r>
        <w:r w:rsidRPr="00C00A31">
          <w:rPr>
            <w:rStyle w:val="Lienhypertexte"/>
            <w:noProof/>
          </w:rPr>
          <w:t>Généralités</w:t>
        </w:r>
        <w:r>
          <w:rPr>
            <w:noProof/>
            <w:webHidden/>
          </w:rPr>
          <w:tab/>
        </w:r>
        <w:r>
          <w:rPr>
            <w:noProof/>
            <w:webHidden/>
          </w:rPr>
          <w:fldChar w:fldCharType="begin"/>
        </w:r>
        <w:r>
          <w:rPr>
            <w:noProof/>
            <w:webHidden/>
          </w:rPr>
          <w:instrText xml:space="preserve"> PAGEREF _Toc232503039 \h </w:instrText>
        </w:r>
        <w:r>
          <w:rPr>
            <w:noProof/>
            <w:webHidden/>
          </w:rPr>
        </w:r>
        <w:r>
          <w:rPr>
            <w:noProof/>
            <w:webHidden/>
          </w:rPr>
          <w:fldChar w:fldCharType="separate"/>
        </w:r>
        <w:r>
          <w:rPr>
            <w:noProof/>
            <w:webHidden/>
          </w:rPr>
          <w:t>32</w:t>
        </w:r>
        <w:r>
          <w:rPr>
            <w:noProof/>
            <w:webHidden/>
          </w:rPr>
          <w:fldChar w:fldCharType="end"/>
        </w:r>
      </w:hyperlink>
    </w:p>
    <w:p w14:paraId="210E4210" w14:textId="2DACCCE7"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40" w:history="1">
        <w:r w:rsidRPr="00C00A31">
          <w:rPr>
            <w:rStyle w:val="Lienhypertexte"/>
            <w:noProof/>
          </w:rPr>
          <w:t>B.</w:t>
        </w:r>
        <w:r>
          <w:rPr>
            <w:rFonts w:eastAsiaTheme="minorEastAsia" w:cstheme="minorBidi"/>
            <w:noProof/>
            <w:kern w:val="2"/>
            <w:sz w:val="24"/>
            <w:szCs w:val="24"/>
            <w:lang w:eastAsia="fr-BE"/>
            <w14:ligatures w14:val="standardContextual"/>
          </w:rPr>
          <w:tab/>
        </w:r>
        <w:r w:rsidRPr="00C00A31">
          <w:rPr>
            <w:rStyle w:val="Lienhypertexte"/>
            <w:noProof/>
          </w:rPr>
          <w:t>Manquements graves</w:t>
        </w:r>
        <w:r>
          <w:rPr>
            <w:noProof/>
            <w:webHidden/>
          </w:rPr>
          <w:tab/>
        </w:r>
        <w:r>
          <w:rPr>
            <w:noProof/>
            <w:webHidden/>
          </w:rPr>
          <w:fldChar w:fldCharType="begin"/>
        </w:r>
        <w:r>
          <w:rPr>
            <w:noProof/>
            <w:webHidden/>
          </w:rPr>
          <w:instrText xml:space="preserve"> PAGEREF _Toc232503040 \h </w:instrText>
        </w:r>
        <w:r>
          <w:rPr>
            <w:noProof/>
            <w:webHidden/>
          </w:rPr>
        </w:r>
        <w:r>
          <w:rPr>
            <w:noProof/>
            <w:webHidden/>
          </w:rPr>
          <w:fldChar w:fldCharType="separate"/>
        </w:r>
        <w:r>
          <w:rPr>
            <w:noProof/>
            <w:webHidden/>
          </w:rPr>
          <w:t>32</w:t>
        </w:r>
        <w:r>
          <w:rPr>
            <w:noProof/>
            <w:webHidden/>
          </w:rPr>
          <w:fldChar w:fldCharType="end"/>
        </w:r>
      </w:hyperlink>
    </w:p>
    <w:p w14:paraId="3B0928CB" w14:textId="2AECE48E"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41" w:history="1">
        <w:r w:rsidRPr="00C00A31">
          <w:rPr>
            <w:rStyle w:val="Lienhypertexte"/>
            <w:noProof/>
          </w:rPr>
          <w:t>ARTICLE 30.</w:t>
        </w:r>
        <w:r>
          <w:rPr>
            <w:rFonts w:eastAsiaTheme="minorEastAsia" w:cstheme="minorBidi"/>
            <w:i w:val="0"/>
            <w:iCs w:val="0"/>
            <w:noProof/>
            <w:kern w:val="2"/>
            <w:sz w:val="24"/>
            <w:szCs w:val="24"/>
            <w:lang w:eastAsia="fr-BE"/>
            <w14:ligatures w14:val="standardContextual"/>
          </w:rPr>
          <w:tab/>
        </w:r>
        <w:r w:rsidRPr="00C00A31">
          <w:rPr>
            <w:rStyle w:val="Lienhypertexte"/>
            <w:noProof/>
          </w:rPr>
          <w:t>Fin de la concession et libération des lieux</w:t>
        </w:r>
        <w:r>
          <w:rPr>
            <w:noProof/>
            <w:webHidden/>
          </w:rPr>
          <w:tab/>
        </w:r>
        <w:r>
          <w:rPr>
            <w:noProof/>
            <w:webHidden/>
          </w:rPr>
          <w:fldChar w:fldCharType="begin"/>
        </w:r>
        <w:r>
          <w:rPr>
            <w:noProof/>
            <w:webHidden/>
          </w:rPr>
          <w:instrText xml:space="preserve"> PAGEREF _Toc232503041 \h </w:instrText>
        </w:r>
        <w:r>
          <w:rPr>
            <w:noProof/>
            <w:webHidden/>
          </w:rPr>
        </w:r>
        <w:r>
          <w:rPr>
            <w:noProof/>
            <w:webHidden/>
          </w:rPr>
          <w:fldChar w:fldCharType="separate"/>
        </w:r>
        <w:r>
          <w:rPr>
            <w:noProof/>
            <w:webHidden/>
          </w:rPr>
          <w:t>34</w:t>
        </w:r>
        <w:r>
          <w:rPr>
            <w:noProof/>
            <w:webHidden/>
          </w:rPr>
          <w:fldChar w:fldCharType="end"/>
        </w:r>
      </w:hyperlink>
    </w:p>
    <w:p w14:paraId="696ECA70" w14:textId="38EAA8BB"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42" w:history="1">
        <w:r w:rsidRPr="00C00A31">
          <w:rPr>
            <w:rStyle w:val="Lienhypertexte"/>
            <w:noProof/>
          </w:rPr>
          <w:t>A.</w:t>
        </w:r>
        <w:r>
          <w:rPr>
            <w:rFonts w:eastAsiaTheme="minorEastAsia" w:cstheme="minorBidi"/>
            <w:noProof/>
            <w:kern w:val="2"/>
            <w:sz w:val="24"/>
            <w:szCs w:val="24"/>
            <w:lang w:eastAsia="fr-BE"/>
            <w14:ligatures w14:val="standardContextual"/>
          </w:rPr>
          <w:tab/>
        </w:r>
        <w:r w:rsidRPr="00C00A31">
          <w:rPr>
            <w:rStyle w:val="Lienhypertexte"/>
            <w:noProof/>
          </w:rPr>
          <w:t>Résiliation unilatérale de la convention par le concédant pour motif d’intérêt général</w:t>
        </w:r>
        <w:r>
          <w:rPr>
            <w:noProof/>
            <w:webHidden/>
          </w:rPr>
          <w:tab/>
        </w:r>
        <w:r>
          <w:rPr>
            <w:noProof/>
            <w:webHidden/>
          </w:rPr>
          <w:fldChar w:fldCharType="begin"/>
        </w:r>
        <w:r>
          <w:rPr>
            <w:noProof/>
            <w:webHidden/>
          </w:rPr>
          <w:instrText xml:space="preserve"> PAGEREF _Toc232503042 \h </w:instrText>
        </w:r>
        <w:r>
          <w:rPr>
            <w:noProof/>
            <w:webHidden/>
          </w:rPr>
        </w:r>
        <w:r>
          <w:rPr>
            <w:noProof/>
            <w:webHidden/>
          </w:rPr>
          <w:fldChar w:fldCharType="separate"/>
        </w:r>
        <w:r>
          <w:rPr>
            <w:noProof/>
            <w:webHidden/>
          </w:rPr>
          <w:t>35</w:t>
        </w:r>
        <w:r>
          <w:rPr>
            <w:noProof/>
            <w:webHidden/>
          </w:rPr>
          <w:fldChar w:fldCharType="end"/>
        </w:r>
      </w:hyperlink>
    </w:p>
    <w:p w14:paraId="5A590A98" w14:textId="501B8BD6"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43" w:history="1">
        <w:r w:rsidRPr="00C00A31">
          <w:rPr>
            <w:rStyle w:val="Lienhypertexte"/>
            <w:noProof/>
          </w:rPr>
          <w:t>B.</w:t>
        </w:r>
        <w:r>
          <w:rPr>
            <w:rFonts w:eastAsiaTheme="minorEastAsia" w:cstheme="minorBidi"/>
            <w:noProof/>
            <w:kern w:val="2"/>
            <w:sz w:val="24"/>
            <w:szCs w:val="24"/>
            <w:lang w:eastAsia="fr-BE"/>
            <w14:ligatures w14:val="standardContextual"/>
          </w:rPr>
          <w:tab/>
        </w:r>
        <w:r w:rsidRPr="00C00A31">
          <w:rPr>
            <w:rStyle w:val="Lienhypertexte"/>
            <w:noProof/>
          </w:rPr>
          <w:t>Résiliation unilatérale de la convention par le concédant pour circonstances ou manquements de la part du concessionnaire</w:t>
        </w:r>
        <w:r>
          <w:rPr>
            <w:noProof/>
            <w:webHidden/>
          </w:rPr>
          <w:tab/>
        </w:r>
        <w:r>
          <w:rPr>
            <w:noProof/>
            <w:webHidden/>
          </w:rPr>
          <w:fldChar w:fldCharType="begin"/>
        </w:r>
        <w:r>
          <w:rPr>
            <w:noProof/>
            <w:webHidden/>
          </w:rPr>
          <w:instrText xml:space="preserve"> PAGEREF _Toc232503043 \h </w:instrText>
        </w:r>
        <w:r>
          <w:rPr>
            <w:noProof/>
            <w:webHidden/>
          </w:rPr>
        </w:r>
        <w:r>
          <w:rPr>
            <w:noProof/>
            <w:webHidden/>
          </w:rPr>
          <w:fldChar w:fldCharType="separate"/>
        </w:r>
        <w:r>
          <w:rPr>
            <w:noProof/>
            <w:webHidden/>
          </w:rPr>
          <w:t>35</w:t>
        </w:r>
        <w:r>
          <w:rPr>
            <w:noProof/>
            <w:webHidden/>
          </w:rPr>
          <w:fldChar w:fldCharType="end"/>
        </w:r>
      </w:hyperlink>
    </w:p>
    <w:p w14:paraId="24F8563E" w14:textId="13B59D67"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44" w:history="1">
        <w:r w:rsidRPr="00C00A31">
          <w:rPr>
            <w:rStyle w:val="Lienhypertexte"/>
            <w:noProof/>
          </w:rPr>
          <w:t>C.</w:t>
        </w:r>
        <w:r>
          <w:rPr>
            <w:rFonts w:eastAsiaTheme="minorEastAsia" w:cstheme="minorBidi"/>
            <w:noProof/>
            <w:kern w:val="2"/>
            <w:sz w:val="24"/>
            <w:szCs w:val="24"/>
            <w:lang w:eastAsia="fr-BE"/>
            <w14:ligatures w14:val="standardContextual"/>
          </w:rPr>
          <w:tab/>
        </w:r>
        <w:r w:rsidRPr="00C00A31">
          <w:rPr>
            <w:rStyle w:val="Lienhypertexte"/>
            <w:noProof/>
          </w:rPr>
          <w:t>Conséquences</w:t>
        </w:r>
        <w:r>
          <w:rPr>
            <w:noProof/>
            <w:webHidden/>
          </w:rPr>
          <w:tab/>
        </w:r>
        <w:r>
          <w:rPr>
            <w:noProof/>
            <w:webHidden/>
          </w:rPr>
          <w:fldChar w:fldCharType="begin"/>
        </w:r>
        <w:r>
          <w:rPr>
            <w:noProof/>
            <w:webHidden/>
          </w:rPr>
          <w:instrText xml:space="preserve"> PAGEREF _Toc232503044 \h </w:instrText>
        </w:r>
        <w:r>
          <w:rPr>
            <w:noProof/>
            <w:webHidden/>
          </w:rPr>
        </w:r>
        <w:r>
          <w:rPr>
            <w:noProof/>
            <w:webHidden/>
          </w:rPr>
          <w:fldChar w:fldCharType="separate"/>
        </w:r>
        <w:r>
          <w:rPr>
            <w:noProof/>
            <w:webHidden/>
          </w:rPr>
          <w:t>36</w:t>
        </w:r>
        <w:r>
          <w:rPr>
            <w:noProof/>
            <w:webHidden/>
          </w:rPr>
          <w:fldChar w:fldCharType="end"/>
        </w:r>
      </w:hyperlink>
    </w:p>
    <w:p w14:paraId="66114703" w14:textId="528A66A6"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45" w:history="1">
        <w:r w:rsidRPr="00C00A31">
          <w:rPr>
            <w:rStyle w:val="Lienhypertexte"/>
            <w:noProof/>
          </w:rPr>
          <w:t>ARTICLE 31.</w:t>
        </w:r>
        <w:r>
          <w:rPr>
            <w:rFonts w:eastAsiaTheme="minorEastAsia" w:cstheme="minorBidi"/>
            <w:i w:val="0"/>
            <w:iCs w:val="0"/>
            <w:noProof/>
            <w:kern w:val="2"/>
            <w:sz w:val="24"/>
            <w:szCs w:val="24"/>
            <w:lang w:eastAsia="fr-BE"/>
            <w14:ligatures w14:val="standardContextual"/>
          </w:rPr>
          <w:tab/>
        </w:r>
        <w:r w:rsidRPr="00C00A31">
          <w:rPr>
            <w:rStyle w:val="Lienhypertexte"/>
            <w:noProof/>
          </w:rPr>
          <w:t>Sort des investissements</w:t>
        </w:r>
        <w:r>
          <w:rPr>
            <w:noProof/>
            <w:webHidden/>
          </w:rPr>
          <w:tab/>
        </w:r>
        <w:r>
          <w:rPr>
            <w:noProof/>
            <w:webHidden/>
          </w:rPr>
          <w:fldChar w:fldCharType="begin"/>
        </w:r>
        <w:r>
          <w:rPr>
            <w:noProof/>
            <w:webHidden/>
          </w:rPr>
          <w:instrText xml:space="preserve"> PAGEREF _Toc232503045 \h </w:instrText>
        </w:r>
        <w:r>
          <w:rPr>
            <w:noProof/>
            <w:webHidden/>
          </w:rPr>
        </w:r>
        <w:r>
          <w:rPr>
            <w:noProof/>
            <w:webHidden/>
          </w:rPr>
          <w:fldChar w:fldCharType="separate"/>
        </w:r>
        <w:r>
          <w:rPr>
            <w:noProof/>
            <w:webHidden/>
          </w:rPr>
          <w:t>36</w:t>
        </w:r>
        <w:r>
          <w:rPr>
            <w:noProof/>
            <w:webHidden/>
          </w:rPr>
          <w:fldChar w:fldCharType="end"/>
        </w:r>
      </w:hyperlink>
    </w:p>
    <w:p w14:paraId="3FDE2AA9" w14:textId="27246793"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46" w:history="1">
        <w:r w:rsidRPr="00C00A31">
          <w:rPr>
            <w:rStyle w:val="Lienhypertexte"/>
            <w:noProof/>
          </w:rPr>
          <w:t>A.</w:t>
        </w:r>
        <w:r>
          <w:rPr>
            <w:rFonts w:eastAsiaTheme="minorEastAsia" w:cstheme="minorBidi"/>
            <w:noProof/>
            <w:kern w:val="2"/>
            <w:sz w:val="24"/>
            <w:szCs w:val="24"/>
            <w:lang w:eastAsia="fr-BE"/>
            <w14:ligatures w14:val="standardContextual"/>
          </w:rPr>
          <w:tab/>
        </w:r>
        <w:r w:rsidRPr="00C00A31">
          <w:rPr>
            <w:rStyle w:val="Lienhypertexte"/>
            <w:noProof/>
          </w:rPr>
          <w:t>Investissements et aménagements immobilisés</w:t>
        </w:r>
        <w:r>
          <w:rPr>
            <w:noProof/>
            <w:webHidden/>
          </w:rPr>
          <w:tab/>
        </w:r>
        <w:r>
          <w:rPr>
            <w:noProof/>
            <w:webHidden/>
          </w:rPr>
          <w:fldChar w:fldCharType="begin"/>
        </w:r>
        <w:r>
          <w:rPr>
            <w:noProof/>
            <w:webHidden/>
          </w:rPr>
          <w:instrText xml:space="preserve"> PAGEREF _Toc232503046 \h </w:instrText>
        </w:r>
        <w:r>
          <w:rPr>
            <w:noProof/>
            <w:webHidden/>
          </w:rPr>
        </w:r>
        <w:r>
          <w:rPr>
            <w:noProof/>
            <w:webHidden/>
          </w:rPr>
          <w:fldChar w:fldCharType="separate"/>
        </w:r>
        <w:r>
          <w:rPr>
            <w:noProof/>
            <w:webHidden/>
          </w:rPr>
          <w:t>36</w:t>
        </w:r>
        <w:r>
          <w:rPr>
            <w:noProof/>
            <w:webHidden/>
          </w:rPr>
          <w:fldChar w:fldCharType="end"/>
        </w:r>
      </w:hyperlink>
    </w:p>
    <w:p w14:paraId="491776CD" w14:textId="13331879" w:rsidR="008E7159" w:rsidRDefault="008E7159">
      <w:pPr>
        <w:pStyle w:val="TM4"/>
        <w:tabs>
          <w:tab w:val="left" w:pos="1100"/>
          <w:tab w:val="right" w:leader="dot" w:pos="9062"/>
        </w:tabs>
        <w:rPr>
          <w:rFonts w:eastAsiaTheme="minorEastAsia" w:cstheme="minorBidi"/>
          <w:noProof/>
          <w:kern w:val="2"/>
          <w:sz w:val="24"/>
          <w:szCs w:val="24"/>
          <w:lang w:eastAsia="fr-BE"/>
          <w14:ligatures w14:val="standardContextual"/>
        </w:rPr>
      </w:pPr>
      <w:hyperlink w:anchor="_Toc232503047" w:history="1">
        <w:r w:rsidRPr="00C00A31">
          <w:rPr>
            <w:rStyle w:val="Lienhypertexte"/>
            <w:noProof/>
          </w:rPr>
          <w:t>B.</w:t>
        </w:r>
        <w:r>
          <w:rPr>
            <w:rFonts w:eastAsiaTheme="minorEastAsia" w:cstheme="minorBidi"/>
            <w:noProof/>
            <w:kern w:val="2"/>
            <w:sz w:val="24"/>
            <w:szCs w:val="24"/>
            <w:lang w:eastAsia="fr-BE"/>
            <w14:ligatures w14:val="standardContextual"/>
          </w:rPr>
          <w:tab/>
        </w:r>
        <w:r w:rsidRPr="00C00A31">
          <w:rPr>
            <w:rStyle w:val="Lienhypertexte"/>
            <w:noProof/>
          </w:rPr>
          <w:t>Investissements mobiliers</w:t>
        </w:r>
        <w:r>
          <w:rPr>
            <w:noProof/>
            <w:webHidden/>
          </w:rPr>
          <w:tab/>
        </w:r>
        <w:r>
          <w:rPr>
            <w:noProof/>
            <w:webHidden/>
          </w:rPr>
          <w:fldChar w:fldCharType="begin"/>
        </w:r>
        <w:r>
          <w:rPr>
            <w:noProof/>
            <w:webHidden/>
          </w:rPr>
          <w:instrText xml:space="preserve"> PAGEREF _Toc232503047 \h </w:instrText>
        </w:r>
        <w:r>
          <w:rPr>
            <w:noProof/>
            <w:webHidden/>
          </w:rPr>
        </w:r>
        <w:r>
          <w:rPr>
            <w:noProof/>
            <w:webHidden/>
          </w:rPr>
          <w:fldChar w:fldCharType="separate"/>
        </w:r>
        <w:r>
          <w:rPr>
            <w:noProof/>
            <w:webHidden/>
          </w:rPr>
          <w:t>37</w:t>
        </w:r>
        <w:r>
          <w:rPr>
            <w:noProof/>
            <w:webHidden/>
          </w:rPr>
          <w:fldChar w:fldCharType="end"/>
        </w:r>
      </w:hyperlink>
    </w:p>
    <w:p w14:paraId="24357569" w14:textId="3EEF7409" w:rsidR="008E7159" w:rsidRDefault="008E7159">
      <w:pPr>
        <w:pStyle w:val="TM2"/>
        <w:tabs>
          <w:tab w:val="left" w:pos="660"/>
          <w:tab w:val="right" w:leader="dot" w:pos="9062"/>
        </w:tabs>
        <w:rPr>
          <w:rFonts w:eastAsiaTheme="minorEastAsia" w:cstheme="minorBidi"/>
          <w:smallCaps w:val="0"/>
          <w:noProof/>
          <w:kern w:val="2"/>
          <w:sz w:val="24"/>
          <w:szCs w:val="24"/>
          <w:lang w:eastAsia="fr-BE"/>
          <w14:ligatures w14:val="standardContextual"/>
        </w:rPr>
      </w:pPr>
      <w:hyperlink w:anchor="_Toc232503048" w:history="1">
        <w:r w:rsidRPr="00C00A31">
          <w:rPr>
            <w:rStyle w:val="Lienhypertexte"/>
            <w:noProof/>
          </w:rPr>
          <w:t>7.</w:t>
        </w:r>
        <w:r>
          <w:rPr>
            <w:rFonts w:eastAsiaTheme="minorEastAsia" w:cstheme="minorBidi"/>
            <w:smallCaps w:val="0"/>
            <w:noProof/>
            <w:kern w:val="2"/>
            <w:sz w:val="24"/>
            <w:szCs w:val="24"/>
            <w:lang w:eastAsia="fr-BE"/>
            <w14:ligatures w14:val="standardContextual"/>
          </w:rPr>
          <w:tab/>
        </w:r>
        <w:r w:rsidRPr="00C00A31">
          <w:rPr>
            <w:rStyle w:val="Lienhypertexte"/>
            <w:noProof/>
          </w:rPr>
          <w:t>DIVERS</w:t>
        </w:r>
        <w:r>
          <w:rPr>
            <w:noProof/>
            <w:webHidden/>
          </w:rPr>
          <w:tab/>
        </w:r>
        <w:r>
          <w:rPr>
            <w:noProof/>
            <w:webHidden/>
          </w:rPr>
          <w:fldChar w:fldCharType="begin"/>
        </w:r>
        <w:r>
          <w:rPr>
            <w:noProof/>
            <w:webHidden/>
          </w:rPr>
          <w:instrText xml:space="preserve"> PAGEREF _Toc232503048 \h </w:instrText>
        </w:r>
        <w:r>
          <w:rPr>
            <w:noProof/>
            <w:webHidden/>
          </w:rPr>
        </w:r>
        <w:r>
          <w:rPr>
            <w:noProof/>
            <w:webHidden/>
          </w:rPr>
          <w:fldChar w:fldCharType="separate"/>
        </w:r>
        <w:r>
          <w:rPr>
            <w:noProof/>
            <w:webHidden/>
          </w:rPr>
          <w:t>37</w:t>
        </w:r>
        <w:r>
          <w:rPr>
            <w:noProof/>
            <w:webHidden/>
          </w:rPr>
          <w:fldChar w:fldCharType="end"/>
        </w:r>
      </w:hyperlink>
    </w:p>
    <w:p w14:paraId="31E5F5F1" w14:textId="4AEA2DE7"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49" w:history="1">
        <w:r w:rsidRPr="00C00A31">
          <w:rPr>
            <w:rStyle w:val="Lienhypertexte"/>
            <w:noProof/>
          </w:rPr>
          <w:t>ARTICLE 32.</w:t>
        </w:r>
        <w:r>
          <w:rPr>
            <w:rFonts w:eastAsiaTheme="minorEastAsia" w:cstheme="minorBidi"/>
            <w:i w:val="0"/>
            <w:iCs w:val="0"/>
            <w:noProof/>
            <w:kern w:val="2"/>
            <w:sz w:val="24"/>
            <w:szCs w:val="24"/>
            <w:lang w:eastAsia="fr-BE"/>
            <w14:ligatures w14:val="standardContextual"/>
          </w:rPr>
          <w:tab/>
        </w:r>
        <w:r w:rsidRPr="00C00A31">
          <w:rPr>
            <w:rStyle w:val="Lienhypertexte"/>
            <w:noProof/>
          </w:rPr>
          <w:t>Bonne exécution de la concession</w:t>
        </w:r>
        <w:r>
          <w:rPr>
            <w:noProof/>
            <w:webHidden/>
          </w:rPr>
          <w:tab/>
        </w:r>
        <w:r>
          <w:rPr>
            <w:noProof/>
            <w:webHidden/>
          </w:rPr>
          <w:fldChar w:fldCharType="begin"/>
        </w:r>
        <w:r>
          <w:rPr>
            <w:noProof/>
            <w:webHidden/>
          </w:rPr>
          <w:instrText xml:space="preserve"> PAGEREF _Toc232503049 \h </w:instrText>
        </w:r>
        <w:r>
          <w:rPr>
            <w:noProof/>
            <w:webHidden/>
          </w:rPr>
        </w:r>
        <w:r>
          <w:rPr>
            <w:noProof/>
            <w:webHidden/>
          </w:rPr>
          <w:fldChar w:fldCharType="separate"/>
        </w:r>
        <w:r>
          <w:rPr>
            <w:noProof/>
            <w:webHidden/>
          </w:rPr>
          <w:t>37</w:t>
        </w:r>
        <w:r>
          <w:rPr>
            <w:noProof/>
            <w:webHidden/>
          </w:rPr>
          <w:fldChar w:fldCharType="end"/>
        </w:r>
      </w:hyperlink>
    </w:p>
    <w:p w14:paraId="5E18EC40" w14:textId="4EACF0B6"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50" w:history="1">
        <w:r w:rsidRPr="00C00A31">
          <w:rPr>
            <w:rStyle w:val="Lienhypertexte"/>
            <w:noProof/>
          </w:rPr>
          <w:t>ARTICLE 33.</w:t>
        </w:r>
        <w:r>
          <w:rPr>
            <w:rFonts w:eastAsiaTheme="minorEastAsia" w:cstheme="minorBidi"/>
            <w:i w:val="0"/>
            <w:iCs w:val="0"/>
            <w:noProof/>
            <w:kern w:val="2"/>
            <w:sz w:val="24"/>
            <w:szCs w:val="24"/>
            <w:lang w:eastAsia="fr-BE"/>
            <w14:ligatures w14:val="standardContextual"/>
          </w:rPr>
          <w:tab/>
        </w:r>
        <w:r w:rsidRPr="00C00A31">
          <w:rPr>
            <w:rStyle w:val="Lienhypertexte"/>
            <w:noProof/>
          </w:rPr>
          <w:t>Litiges</w:t>
        </w:r>
        <w:r>
          <w:rPr>
            <w:noProof/>
            <w:webHidden/>
          </w:rPr>
          <w:tab/>
        </w:r>
        <w:r>
          <w:rPr>
            <w:noProof/>
            <w:webHidden/>
          </w:rPr>
          <w:fldChar w:fldCharType="begin"/>
        </w:r>
        <w:r>
          <w:rPr>
            <w:noProof/>
            <w:webHidden/>
          </w:rPr>
          <w:instrText xml:space="preserve"> PAGEREF _Toc232503050 \h </w:instrText>
        </w:r>
        <w:r>
          <w:rPr>
            <w:noProof/>
            <w:webHidden/>
          </w:rPr>
        </w:r>
        <w:r>
          <w:rPr>
            <w:noProof/>
            <w:webHidden/>
          </w:rPr>
          <w:fldChar w:fldCharType="separate"/>
        </w:r>
        <w:r>
          <w:rPr>
            <w:noProof/>
            <w:webHidden/>
          </w:rPr>
          <w:t>37</w:t>
        </w:r>
        <w:r>
          <w:rPr>
            <w:noProof/>
            <w:webHidden/>
          </w:rPr>
          <w:fldChar w:fldCharType="end"/>
        </w:r>
      </w:hyperlink>
    </w:p>
    <w:p w14:paraId="7D2C3AF3" w14:textId="7279631A" w:rsidR="008E7159" w:rsidRDefault="008E7159">
      <w:pPr>
        <w:pStyle w:val="TM3"/>
        <w:rPr>
          <w:rFonts w:eastAsiaTheme="minorEastAsia" w:cstheme="minorBidi"/>
          <w:i w:val="0"/>
          <w:iCs w:val="0"/>
          <w:noProof/>
          <w:kern w:val="2"/>
          <w:sz w:val="24"/>
          <w:szCs w:val="24"/>
          <w:lang w:eastAsia="fr-BE"/>
          <w14:ligatures w14:val="standardContextual"/>
        </w:rPr>
      </w:pPr>
      <w:hyperlink w:anchor="_Toc232503051" w:history="1">
        <w:r w:rsidRPr="00C00A31">
          <w:rPr>
            <w:rStyle w:val="Lienhypertexte"/>
            <w:noProof/>
          </w:rPr>
          <w:t>ARTICLE 34.</w:t>
        </w:r>
        <w:r>
          <w:rPr>
            <w:rFonts w:eastAsiaTheme="minorEastAsia" w:cstheme="minorBidi"/>
            <w:i w:val="0"/>
            <w:iCs w:val="0"/>
            <w:noProof/>
            <w:kern w:val="2"/>
            <w:sz w:val="24"/>
            <w:szCs w:val="24"/>
            <w:lang w:eastAsia="fr-BE"/>
            <w14:ligatures w14:val="standardContextual"/>
          </w:rPr>
          <w:tab/>
        </w:r>
        <w:r w:rsidRPr="00C00A31">
          <w:rPr>
            <w:rStyle w:val="Lienhypertexte"/>
            <w:noProof/>
          </w:rPr>
          <w:t>Renonciation et précédent</w:t>
        </w:r>
        <w:r>
          <w:rPr>
            <w:noProof/>
            <w:webHidden/>
          </w:rPr>
          <w:tab/>
        </w:r>
        <w:r>
          <w:rPr>
            <w:noProof/>
            <w:webHidden/>
          </w:rPr>
          <w:fldChar w:fldCharType="begin"/>
        </w:r>
        <w:r>
          <w:rPr>
            <w:noProof/>
            <w:webHidden/>
          </w:rPr>
          <w:instrText xml:space="preserve"> PAGEREF _Toc232503051 \h </w:instrText>
        </w:r>
        <w:r>
          <w:rPr>
            <w:noProof/>
            <w:webHidden/>
          </w:rPr>
        </w:r>
        <w:r>
          <w:rPr>
            <w:noProof/>
            <w:webHidden/>
          </w:rPr>
          <w:fldChar w:fldCharType="separate"/>
        </w:r>
        <w:r>
          <w:rPr>
            <w:noProof/>
            <w:webHidden/>
          </w:rPr>
          <w:t>37</w:t>
        </w:r>
        <w:r>
          <w:rPr>
            <w:noProof/>
            <w:webHidden/>
          </w:rPr>
          <w:fldChar w:fldCharType="end"/>
        </w:r>
      </w:hyperlink>
    </w:p>
    <w:p w14:paraId="24DE651B" w14:textId="4C3FB9FC" w:rsidR="008E7159" w:rsidRDefault="008E7159">
      <w:pPr>
        <w:pStyle w:val="TM1"/>
        <w:tabs>
          <w:tab w:val="right" w:leader="dot" w:pos="9062"/>
        </w:tabs>
        <w:rPr>
          <w:rFonts w:eastAsiaTheme="minorEastAsia" w:cstheme="minorBidi"/>
          <w:b w:val="0"/>
          <w:bCs w:val="0"/>
          <w:caps w:val="0"/>
          <w:noProof/>
          <w:kern w:val="2"/>
          <w:sz w:val="24"/>
          <w:szCs w:val="24"/>
          <w:lang w:eastAsia="fr-BE"/>
          <w14:ligatures w14:val="standardContextual"/>
        </w:rPr>
      </w:pPr>
      <w:hyperlink w:anchor="_Toc232503052" w:history="1">
        <w:r w:rsidRPr="00C00A31">
          <w:rPr>
            <w:rStyle w:val="Lienhypertexte"/>
            <w:noProof/>
          </w:rPr>
          <w:t>ANNEXES</w:t>
        </w:r>
        <w:r>
          <w:rPr>
            <w:noProof/>
            <w:webHidden/>
          </w:rPr>
          <w:tab/>
        </w:r>
        <w:r>
          <w:rPr>
            <w:noProof/>
            <w:webHidden/>
          </w:rPr>
          <w:fldChar w:fldCharType="begin"/>
        </w:r>
        <w:r>
          <w:rPr>
            <w:noProof/>
            <w:webHidden/>
          </w:rPr>
          <w:instrText xml:space="preserve"> PAGEREF _Toc232503052 \h </w:instrText>
        </w:r>
        <w:r>
          <w:rPr>
            <w:noProof/>
            <w:webHidden/>
          </w:rPr>
        </w:r>
        <w:r>
          <w:rPr>
            <w:noProof/>
            <w:webHidden/>
          </w:rPr>
          <w:fldChar w:fldCharType="separate"/>
        </w:r>
        <w:r>
          <w:rPr>
            <w:noProof/>
            <w:webHidden/>
          </w:rPr>
          <w:t>38</w:t>
        </w:r>
        <w:r>
          <w:rPr>
            <w:noProof/>
            <w:webHidden/>
          </w:rPr>
          <w:fldChar w:fldCharType="end"/>
        </w:r>
      </w:hyperlink>
    </w:p>
    <w:p w14:paraId="7FE2B7B9" w14:textId="02D974C9" w:rsidR="00C8777F" w:rsidRPr="00CF2797" w:rsidRDefault="00C441BB" w:rsidP="00CF2797">
      <w:pPr>
        <w:spacing w:after="0"/>
        <w:rPr>
          <w:sz w:val="2"/>
          <w:szCs w:val="2"/>
        </w:rPr>
      </w:pPr>
      <w:r>
        <w:fldChar w:fldCharType="end"/>
      </w:r>
    </w:p>
    <w:p w14:paraId="0DE7F8C0" w14:textId="1CF166D6" w:rsidR="00F67B1B" w:rsidRDefault="00C441BB" w:rsidP="00CF2797">
      <w:pPr>
        <w:pStyle w:val="Niveau1Titre"/>
        <w:pBdr>
          <w:bottom w:val="single" w:sz="4" w:space="1" w:color="auto"/>
        </w:pBdr>
        <w:spacing w:before="0" w:line="240" w:lineRule="auto"/>
      </w:pPr>
      <w:bookmarkStart w:id="3" w:name="_Toc232502956"/>
      <w:r>
        <w:lastRenderedPageBreak/>
        <w:t>PRÉAMBULE</w:t>
      </w:r>
      <w:bookmarkEnd w:id="3"/>
    </w:p>
    <w:p w14:paraId="7E756B09" w14:textId="5470C0B2" w:rsidR="00694773" w:rsidRDefault="00694773" w:rsidP="00752EE0">
      <w:pPr>
        <w:pStyle w:val="Texte"/>
        <w:spacing w:line="240" w:lineRule="auto"/>
      </w:pPr>
    </w:p>
    <w:p w14:paraId="2517EAD7" w14:textId="77777777" w:rsidR="005B432B" w:rsidRDefault="00C441BB" w:rsidP="005B432B">
      <w:pPr>
        <w:tabs>
          <w:tab w:val="right" w:pos="1560"/>
          <w:tab w:val="left" w:leader="dot" w:pos="7371"/>
        </w:tabs>
        <w:ind w:right="283"/>
        <w:jc w:val="both"/>
        <w:rPr>
          <w:rFonts w:ascii="Arial" w:hAnsi="Arial" w:cs="Arial"/>
        </w:rPr>
      </w:pPr>
      <w:r w:rsidRPr="00187B0F">
        <w:rPr>
          <w:rFonts w:ascii="Arial" w:hAnsi="Arial" w:cs="Arial"/>
        </w:rPr>
        <w:t xml:space="preserve">La Commune de Léglise souhaite restructurer </w:t>
      </w:r>
      <w:r>
        <w:rPr>
          <w:rFonts w:ascii="Arial" w:hAnsi="Arial" w:cs="Arial"/>
        </w:rPr>
        <w:t xml:space="preserve">et revitaliser </w:t>
      </w:r>
      <w:r w:rsidRPr="00187B0F">
        <w:rPr>
          <w:rFonts w:ascii="Arial" w:hAnsi="Arial" w:cs="Arial"/>
        </w:rPr>
        <w:t xml:space="preserve">le cœur du village de Léglise, espace central du village mais également de la commune, en un véritable espace de rencontre, convivial, multifonctionnel et sécurisé. </w:t>
      </w:r>
    </w:p>
    <w:p w14:paraId="73EFFB24" w14:textId="104656BA" w:rsidR="005B432B" w:rsidRPr="00187B0F" w:rsidRDefault="00C441BB" w:rsidP="005B432B">
      <w:pPr>
        <w:tabs>
          <w:tab w:val="right" w:pos="1560"/>
          <w:tab w:val="left" w:leader="dot" w:pos="7371"/>
        </w:tabs>
        <w:ind w:right="283"/>
        <w:jc w:val="both"/>
        <w:rPr>
          <w:rFonts w:ascii="Arial" w:hAnsi="Arial" w:cs="Arial"/>
        </w:rPr>
      </w:pPr>
      <w:r w:rsidRPr="0094412E">
        <w:rPr>
          <w:rFonts w:ascii="Arial" w:hAnsi="Arial" w:cs="Arial"/>
        </w:rPr>
        <w:t xml:space="preserve">Pour </w:t>
      </w:r>
      <w:r>
        <w:rPr>
          <w:rFonts w:ascii="Arial" w:hAnsi="Arial" w:cs="Arial"/>
        </w:rPr>
        <w:t>atteindre cet objectif, La Commune a établi un Master plan (</w:t>
      </w:r>
      <w:r w:rsidR="00854810">
        <w:rPr>
          <w:rFonts w:ascii="Arial" w:hAnsi="Arial" w:cs="Arial"/>
        </w:rPr>
        <w:t>a</w:t>
      </w:r>
      <w:r>
        <w:rPr>
          <w:rFonts w:ascii="Arial" w:hAnsi="Arial" w:cs="Arial"/>
        </w:rPr>
        <w:t>nnexe 2) lequel dresse</w:t>
      </w:r>
      <w:r w:rsidRPr="0094412E">
        <w:rPr>
          <w:rFonts w:ascii="Arial" w:hAnsi="Arial" w:cs="Arial"/>
        </w:rPr>
        <w:t xml:space="preserve"> les lignes directrices de ce futur aménagement</w:t>
      </w:r>
      <w:r>
        <w:rPr>
          <w:rFonts w:ascii="Arial" w:hAnsi="Arial" w:cs="Arial"/>
        </w:rPr>
        <w:t xml:space="preserve">. Les leviers identifiés </w:t>
      </w:r>
      <w:r w:rsidRPr="00187B0F">
        <w:rPr>
          <w:rFonts w:ascii="Arial" w:hAnsi="Arial" w:cs="Arial"/>
        </w:rPr>
        <w:t>sont multiples :</w:t>
      </w:r>
    </w:p>
    <w:p w14:paraId="21940188" w14:textId="7E2178D6" w:rsidR="005B432B" w:rsidRPr="00655621" w:rsidRDefault="00C441BB" w:rsidP="00AC3C23">
      <w:pPr>
        <w:numPr>
          <w:ilvl w:val="0"/>
          <w:numId w:val="15"/>
        </w:numPr>
        <w:tabs>
          <w:tab w:val="right" w:pos="1560"/>
          <w:tab w:val="left" w:leader="dot" w:pos="7371"/>
        </w:tabs>
        <w:spacing w:after="200" w:line="276" w:lineRule="auto"/>
        <w:ind w:right="283"/>
        <w:contextualSpacing/>
        <w:jc w:val="both"/>
        <w:rPr>
          <w:rFonts w:ascii="Arial" w:hAnsi="Arial" w:cs="Arial"/>
        </w:rPr>
      </w:pPr>
      <w:r w:rsidRPr="00655621">
        <w:rPr>
          <w:rFonts w:ascii="Arial" w:hAnsi="Arial" w:cs="Arial"/>
        </w:rPr>
        <w:t>Aménager la Place du Marché en une place publique conviviale pouvant accueillir divers événements et notamment le marché du terroir, en pleine expansion ;</w:t>
      </w:r>
    </w:p>
    <w:p w14:paraId="460B75B4" w14:textId="77777777" w:rsidR="005B432B" w:rsidRPr="00655621" w:rsidRDefault="00C441BB" w:rsidP="00AC3C23">
      <w:pPr>
        <w:numPr>
          <w:ilvl w:val="0"/>
          <w:numId w:val="15"/>
        </w:numPr>
        <w:tabs>
          <w:tab w:val="right" w:pos="1560"/>
          <w:tab w:val="left" w:leader="dot" w:pos="7371"/>
        </w:tabs>
        <w:spacing w:after="200" w:line="276" w:lineRule="auto"/>
        <w:ind w:right="283"/>
        <w:contextualSpacing/>
        <w:jc w:val="both"/>
        <w:rPr>
          <w:rFonts w:ascii="Arial" w:hAnsi="Arial" w:cs="Arial"/>
        </w:rPr>
      </w:pPr>
      <w:r w:rsidRPr="00655621">
        <w:rPr>
          <w:rFonts w:ascii="Arial" w:hAnsi="Arial" w:cs="Arial"/>
        </w:rPr>
        <w:t>Construire une halle pour optimiser l’organisation d’évènement en extérieur ;</w:t>
      </w:r>
    </w:p>
    <w:p w14:paraId="40AF562E" w14:textId="77777777" w:rsidR="005B432B" w:rsidRPr="00655621" w:rsidRDefault="00C441BB" w:rsidP="00AC3C23">
      <w:pPr>
        <w:numPr>
          <w:ilvl w:val="0"/>
          <w:numId w:val="15"/>
        </w:numPr>
        <w:tabs>
          <w:tab w:val="right" w:pos="1560"/>
          <w:tab w:val="left" w:leader="dot" w:pos="7371"/>
        </w:tabs>
        <w:spacing w:after="200" w:line="276" w:lineRule="auto"/>
        <w:ind w:right="283"/>
        <w:contextualSpacing/>
        <w:jc w:val="both"/>
        <w:rPr>
          <w:rFonts w:ascii="Arial" w:hAnsi="Arial" w:cs="Arial"/>
        </w:rPr>
      </w:pPr>
      <w:r w:rsidRPr="00655621">
        <w:rPr>
          <w:rFonts w:ascii="Arial" w:hAnsi="Arial" w:cs="Arial"/>
        </w:rPr>
        <w:t>Construire une salle polyvalente destinée à accueillir de grands évènements de même que diverses associations aujourd’hui disséminées sur le territoire communal ;</w:t>
      </w:r>
    </w:p>
    <w:p w14:paraId="2189E9BF" w14:textId="77777777" w:rsidR="005B432B" w:rsidRPr="00655621" w:rsidRDefault="00C441BB" w:rsidP="00AC3C23">
      <w:pPr>
        <w:numPr>
          <w:ilvl w:val="0"/>
          <w:numId w:val="15"/>
        </w:numPr>
        <w:tabs>
          <w:tab w:val="right" w:pos="1560"/>
          <w:tab w:val="left" w:leader="dot" w:pos="7371"/>
        </w:tabs>
        <w:spacing w:after="200" w:line="276" w:lineRule="auto"/>
        <w:ind w:right="283"/>
        <w:contextualSpacing/>
        <w:jc w:val="both"/>
        <w:rPr>
          <w:rFonts w:ascii="Arial" w:hAnsi="Arial" w:cs="Arial"/>
        </w:rPr>
      </w:pPr>
      <w:r w:rsidRPr="00655621">
        <w:rPr>
          <w:rFonts w:ascii="Arial" w:hAnsi="Arial" w:cs="Arial"/>
        </w:rPr>
        <w:t>Aménager une plaine de jeux ;</w:t>
      </w:r>
    </w:p>
    <w:p w14:paraId="42D8FF5B" w14:textId="77777777" w:rsidR="005B432B" w:rsidRPr="00655621" w:rsidRDefault="00C441BB" w:rsidP="00AC3C23">
      <w:pPr>
        <w:numPr>
          <w:ilvl w:val="0"/>
          <w:numId w:val="15"/>
        </w:numPr>
        <w:tabs>
          <w:tab w:val="right" w:pos="1560"/>
          <w:tab w:val="left" w:leader="dot" w:pos="7371"/>
        </w:tabs>
        <w:spacing w:after="200" w:line="276" w:lineRule="auto"/>
        <w:ind w:right="283"/>
        <w:contextualSpacing/>
        <w:jc w:val="both"/>
        <w:rPr>
          <w:rFonts w:ascii="Arial" w:hAnsi="Arial" w:cs="Arial"/>
        </w:rPr>
      </w:pPr>
      <w:r w:rsidRPr="00655621">
        <w:rPr>
          <w:rFonts w:ascii="Arial" w:hAnsi="Arial" w:cs="Arial"/>
        </w:rPr>
        <w:t xml:space="preserve">Libérer la place du stationnement et aménager un nouveau parking paysager localisé à proximité du centre ; </w:t>
      </w:r>
    </w:p>
    <w:p w14:paraId="19C91E07" w14:textId="77777777" w:rsidR="005B432B" w:rsidRPr="00655621" w:rsidRDefault="00C441BB" w:rsidP="00AC3C23">
      <w:pPr>
        <w:numPr>
          <w:ilvl w:val="0"/>
          <w:numId w:val="15"/>
        </w:numPr>
        <w:tabs>
          <w:tab w:val="right" w:pos="1560"/>
          <w:tab w:val="left" w:leader="dot" w:pos="7371"/>
        </w:tabs>
        <w:spacing w:after="200" w:line="276" w:lineRule="auto"/>
        <w:ind w:right="283"/>
        <w:contextualSpacing/>
        <w:jc w:val="both"/>
        <w:rPr>
          <w:rFonts w:ascii="Arial" w:hAnsi="Arial" w:cs="Arial"/>
        </w:rPr>
      </w:pPr>
      <w:r w:rsidRPr="00655621">
        <w:rPr>
          <w:rFonts w:ascii="Arial" w:hAnsi="Arial" w:cs="Arial"/>
        </w:rPr>
        <w:t>Végétaliser les espaces publics ;</w:t>
      </w:r>
    </w:p>
    <w:p w14:paraId="5391AF75" w14:textId="6C7ABD16" w:rsidR="005B432B" w:rsidRPr="00655621" w:rsidRDefault="00C441BB" w:rsidP="00AC3C23">
      <w:pPr>
        <w:numPr>
          <w:ilvl w:val="0"/>
          <w:numId w:val="15"/>
        </w:numPr>
        <w:tabs>
          <w:tab w:val="right" w:pos="1560"/>
          <w:tab w:val="left" w:leader="dot" w:pos="7371"/>
        </w:tabs>
        <w:spacing w:after="0" w:line="276" w:lineRule="auto"/>
        <w:ind w:right="283"/>
        <w:contextualSpacing/>
        <w:jc w:val="both"/>
        <w:rPr>
          <w:rFonts w:ascii="Arial" w:hAnsi="Arial" w:cs="Arial"/>
        </w:rPr>
      </w:pPr>
      <w:r w:rsidRPr="00655621">
        <w:rPr>
          <w:rFonts w:ascii="Arial" w:hAnsi="Arial" w:cs="Arial"/>
        </w:rPr>
        <w:t>Aménager un espace horeca destiné à dynamiser l’espace.</w:t>
      </w:r>
    </w:p>
    <w:p w14:paraId="404D4A80" w14:textId="77777777" w:rsidR="005B432B" w:rsidRDefault="005B432B" w:rsidP="0094412E">
      <w:pPr>
        <w:tabs>
          <w:tab w:val="right" w:pos="1560"/>
          <w:tab w:val="left" w:leader="dot" w:pos="7371"/>
        </w:tabs>
        <w:spacing w:after="0"/>
        <w:ind w:right="283"/>
        <w:jc w:val="both"/>
        <w:rPr>
          <w:rFonts w:ascii="Arial" w:hAnsi="Arial" w:cs="Arial"/>
        </w:rPr>
      </w:pPr>
    </w:p>
    <w:p w14:paraId="699DEC8B" w14:textId="295D1907" w:rsidR="0094412E" w:rsidRDefault="00C441BB" w:rsidP="0094412E">
      <w:pPr>
        <w:tabs>
          <w:tab w:val="right" w:pos="1560"/>
          <w:tab w:val="left" w:leader="dot" w:pos="7371"/>
        </w:tabs>
        <w:ind w:right="283"/>
        <w:jc w:val="both"/>
        <w:rPr>
          <w:rFonts w:ascii="Arial" w:hAnsi="Arial" w:cs="Arial"/>
        </w:rPr>
      </w:pPr>
      <w:r w:rsidRPr="0094412E">
        <w:rPr>
          <w:rFonts w:ascii="Arial" w:hAnsi="Arial" w:cs="Arial"/>
        </w:rPr>
        <w:t>Ce</w:t>
      </w:r>
      <w:r>
        <w:rPr>
          <w:rFonts w:ascii="Arial" w:hAnsi="Arial" w:cs="Arial"/>
        </w:rPr>
        <w:t xml:space="preserve"> Master plan va évoluer. Il </w:t>
      </w:r>
      <w:r w:rsidRPr="0094412E">
        <w:rPr>
          <w:rFonts w:ascii="Arial" w:hAnsi="Arial" w:cs="Arial"/>
        </w:rPr>
        <w:t xml:space="preserve">ne constitue pas un projet définitif. Il s’agit d’une première base </w:t>
      </w:r>
      <w:r>
        <w:rPr>
          <w:rFonts w:ascii="Arial" w:hAnsi="Arial" w:cs="Arial"/>
        </w:rPr>
        <w:t xml:space="preserve">nécessaire pour </w:t>
      </w:r>
      <w:r w:rsidRPr="0094412E">
        <w:rPr>
          <w:rFonts w:ascii="Arial" w:hAnsi="Arial" w:cs="Arial"/>
        </w:rPr>
        <w:t>entamer la réflexion.</w:t>
      </w:r>
    </w:p>
    <w:p w14:paraId="0762A954" w14:textId="61C43C61" w:rsidR="005B432B" w:rsidRPr="00E54473" w:rsidRDefault="00C441BB" w:rsidP="005B432B">
      <w:pPr>
        <w:tabs>
          <w:tab w:val="right" w:pos="1560"/>
          <w:tab w:val="left" w:leader="dot" w:pos="7371"/>
        </w:tabs>
        <w:ind w:right="283"/>
        <w:jc w:val="both"/>
        <w:rPr>
          <w:rFonts w:ascii="Arial" w:hAnsi="Arial" w:cs="Arial"/>
        </w:rPr>
      </w:pPr>
      <w:r>
        <w:rPr>
          <w:rFonts w:ascii="Arial" w:hAnsi="Arial" w:cs="Arial"/>
        </w:rPr>
        <w:t>La</w:t>
      </w:r>
      <w:r w:rsidRPr="00E54473">
        <w:rPr>
          <w:rFonts w:ascii="Arial" w:hAnsi="Arial" w:cs="Arial"/>
        </w:rPr>
        <w:t xml:space="preserve"> volonté de la Commune est d’avancer </w:t>
      </w:r>
      <w:r>
        <w:rPr>
          <w:rFonts w:ascii="Arial" w:hAnsi="Arial" w:cs="Arial"/>
        </w:rPr>
        <w:t>progressivement</w:t>
      </w:r>
      <w:r w:rsidRPr="00E54473">
        <w:rPr>
          <w:rFonts w:ascii="Arial" w:hAnsi="Arial" w:cs="Arial"/>
        </w:rPr>
        <w:t>, en fonction notamment des opportunités et des disponibilités</w:t>
      </w:r>
      <w:r>
        <w:rPr>
          <w:rFonts w:ascii="Arial" w:hAnsi="Arial" w:cs="Arial"/>
        </w:rPr>
        <w:t> </w:t>
      </w:r>
      <w:r w:rsidRPr="00E54473">
        <w:rPr>
          <w:rFonts w:ascii="Arial" w:hAnsi="Arial" w:cs="Arial"/>
        </w:rPr>
        <w:t>financières.</w:t>
      </w:r>
    </w:p>
    <w:p w14:paraId="6605CBA7" w14:textId="73F53040" w:rsidR="005B432B" w:rsidRDefault="00C441BB" w:rsidP="00752EE0">
      <w:pPr>
        <w:spacing w:line="240" w:lineRule="auto"/>
        <w:jc w:val="both"/>
        <w:rPr>
          <w:rFonts w:ascii="Arial" w:hAnsi="Arial" w:cs="Arial"/>
        </w:rPr>
      </w:pPr>
      <w:r w:rsidRPr="731508FF">
        <w:rPr>
          <w:rFonts w:ascii="Arial" w:hAnsi="Arial" w:cs="Arial"/>
        </w:rPr>
        <w:t>La première étape souhaitée est l</w:t>
      </w:r>
      <w:r w:rsidR="00DE00BE" w:rsidRPr="731508FF">
        <w:rPr>
          <w:rFonts w:ascii="Arial" w:hAnsi="Arial" w:cs="Arial"/>
        </w:rPr>
        <w:t>’installation d’un</w:t>
      </w:r>
      <w:r w:rsidRPr="731508FF">
        <w:rPr>
          <w:rFonts w:ascii="Arial" w:hAnsi="Arial" w:cs="Arial"/>
        </w:rPr>
        <w:t xml:space="preserve"> établissement horeca sur la Place du Marché. L’objectif est d’y créer un café </w:t>
      </w:r>
      <w:r w:rsidR="00DE00BE" w:rsidRPr="731508FF">
        <w:rPr>
          <w:rFonts w:ascii="Arial" w:hAnsi="Arial" w:cs="Arial"/>
        </w:rPr>
        <w:t>proposant une</w:t>
      </w:r>
      <w:r w:rsidRPr="731508FF">
        <w:rPr>
          <w:rFonts w:ascii="Arial" w:hAnsi="Arial" w:cs="Arial"/>
        </w:rPr>
        <w:t xml:space="preserve"> </w:t>
      </w:r>
      <w:r w:rsidR="3C43B373" w:rsidRPr="731508FF">
        <w:rPr>
          <w:rFonts w:ascii="Arial" w:hAnsi="Arial" w:cs="Arial"/>
        </w:rPr>
        <w:t xml:space="preserve">“petite restauration” </w:t>
      </w:r>
      <w:r w:rsidRPr="731508FF">
        <w:rPr>
          <w:rFonts w:ascii="Arial" w:hAnsi="Arial" w:cs="Arial"/>
        </w:rPr>
        <w:t>qui servirait de nouveau lieu de ralliement et d’animation</w:t>
      </w:r>
      <w:r w:rsidR="00DE00BE" w:rsidRPr="731508FF">
        <w:rPr>
          <w:rFonts w:ascii="Arial" w:hAnsi="Arial" w:cs="Arial"/>
        </w:rPr>
        <w:t xml:space="preserve"> au cœur du village de Léglise</w:t>
      </w:r>
      <w:r w:rsidRPr="731508FF">
        <w:rPr>
          <w:rFonts w:ascii="Arial" w:hAnsi="Arial" w:cs="Arial"/>
        </w:rPr>
        <w:t xml:space="preserve">. </w:t>
      </w:r>
    </w:p>
    <w:p w14:paraId="7ABF54FE" w14:textId="77777777" w:rsidR="00025368" w:rsidRDefault="00025368" w:rsidP="00752EE0">
      <w:pPr>
        <w:spacing w:line="240" w:lineRule="auto"/>
        <w:jc w:val="both"/>
        <w:rPr>
          <w:rFonts w:ascii="Arial" w:hAnsi="Arial" w:cs="Arial"/>
          <w:color w:val="A6A6A6" w:themeColor="background1" w:themeShade="A6"/>
        </w:rPr>
      </w:pPr>
    </w:p>
    <w:p w14:paraId="049D4B9A" w14:textId="0117921E" w:rsidR="00694773" w:rsidRDefault="00C441BB" w:rsidP="00752EE0">
      <w:pPr>
        <w:pStyle w:val="Texte"/>
        <w:spacing w:line="240" w:lineRule="auto"/>
      </w:pPr>
      <w:r>
        <w:t xml:space="preserve">Le présent cahier spécial des charges </w:t>
      </w:r>
      <w:r w:rsidR="00DA7688">
        <w:t>concerne donc</w:t>
      </w:r>
      <w:r>
        <w:t xml:space="preserve"> la concession de services </w:t>
      </w:r>
      <w:r w:rsidR="00DA7688">
        <w:t>qui portera sur</w:t>
      </w:r>
      <w:r>
        <w:t xml:space="preserve"> l’exploitation d</w:t>
      </w:r>
      <w:r w:rsidR="00454D2F">
        <w:t>e ce</w:t>
      </w:r>
      <w:r>
        <w:t xml:space="preserve"> futur établissement </w:t>
      </w:r>
      <w:r w:rsidR="00890A24">
        <w:t>horeca,</w:t>
      </w:r>
      <w:r w:rsidR="00DA7688">
        <w:t xml:space="preserve"> prochainement </w:t>
      </w:r>
      <w:r w:rsidR="006D1AD7">
        <w:t>implanté</w:t>
      </w:r>
      <w:r>
        <w:t xml:space="preserve"> </w:t>
      </w:r>
      <w:r w:rsidR="00890A24">
        <w:t>sur la Place du Marché à Léglise.</w:t>
      </w:r>
    </w:p>
    <w:p w14:paraId="63615629" w14:textId="23C599D4" w:rsidR="00574C9E" w:rsidRDefault="00C441BB" w:rsidP="00752EE0">
      <w:pPr>
        <w:pStyle w:val="Texte"/>
        <w:spacing w:line="240" w:lineRule="auto"/>
      </w:pPr>
      <w:r>
        <w:t>L’objectif de la présente procédure, en anticipation de la construction d</w:t>
      </w:r>
      <w:r w:rsidR="00890A24">
        <w:t>e l’établissement</w:t>
      </w:r>
      <w:r>
        <w:t>, est de permettre au futur concessionnaire de pouvoir s’impliquer dès le stade avant-projet pour éventuellement faire évoluer le projet de manière positive eu égard aux impératifs d’exploitation et aux exigences en matière HORECA.</w:t>
      </w:r>
      <w:r w:rsidR="004C3EBB">
        <w:t xml:space="preserve"> S’en suivra </w:t>
      </w:r>
      <w:r w:rsidR="00890A24">
        <w:t>ensuite</w:t>
      </w:r>
      <w:r w:rsidR="004C3EBB">
        <w:t xml:space="preserve"> l’exploitation d</w:t>
      </w:r>
      <w:r w:rsidR="00890A24">
        <w:t xml:space="preserve">e l’établissement, </w:t>
      </w:r>
      <w:r w:rsidR="004C3EBB">
        <w:t>dès que celui-ci sera construit.</w:t>
      </w:r>
    </w:p>
    <w:p w14:paraId="0D03FB8B" w14:textId="024F5918" w:rsidR="00694773" w:rsidRDefault="00694773" w:rsidP="00752EE0">
      <w:pPr>
        <w:spacing w:line="240" w:lineRule="auto"/>
      </w:pPr>
    </w:p>
    <w:p w14:paraId="5D662EEA" w14:textId="77777777" w:rsidR="00CF2797" w:rsidRDefault="00C441BB">
      <w:pPr>
        <w:rPr>
          <w:rFonts w:ascii="Arial" w:eastAsiaTheme="majorEastAsia" w:hAnsi="Arial" w:cstheme="majorBidi"/>
          <w:color w:val="000000" w:themeColor="text1"/>
          <w:sz w:val="32"/>
          <w:szCs w:val="32"/>
        </w:rPr>
      </w:pPr>
      <w:r>
        <w:br w:type="page"/>
      </w:r>
    </w:p>
    <w:p w14:paraId="4FD4A84D" w14:textId="3693C12A" w:rsidR="00106B17" w:rsidRDefault="00C441BB" w:rsidP="00752EE0">
      <w:pPr>
        <w:pStyle w:val="Niveau1Titre"/>
        <w:pBdr>
          <w:bottom w:val="single" w:sz="4" w:space="1" w:color="auto"/>
        </w:pBdr>
        <w:spacing w:line="240" w:lineRule="auto"/>
      </w:pPr>
      <w:bookmarkStart w:id="4" w:name="_Toc232502957"/>
      <w:r>
        <w:lastRenderedPageBreak/>
        <w:t>CLAUSES ADMINISTRATIVES</w:t>
      </w:r>
      <w:bookmarkEnd w:id="4"/>
    </w:p>
    <w:p w14:paraId="05D4A8CA" w14:textId="4A5C025B" w:rsidR="00106B17" w:rsidRDefault="00106B17" w:rsidP="00752EE0">
      <w:pPr>
        <w:spacing w:line="240" w:lineRule="auto"/>
        <w:rPr>
          <w:rFonts w:ascii="Arial" w:eastAsiaTheme="majorEastAsia" w:hAnsi="Arial" w:cstheme="majorBidi"/>
          <w:color w:val="2F5496" w:themeColor="accent1" w:themeShade="BF"/>
          <w:sz w:val="32"/>
          <w:szCs w:val="32"/>
        </w:rPr>
      </w:pPr>
    </w:p>
    <w:p w14:paraId="0B90010A" w14:textId="510B849E" w:rsidR="00106B17" w:rsidRPr="00890A24" w:rsidRDefault="00C441BB" w:rsidP="00752EE0">
      <w:pPr>
        <w:pStyle w:val="Niveau2Titre"/>
        <w:spacing w:line="240" w:lineRule="auto"/>
        <w:ind w:left="426"/>
        <w:rPr>
          <w:color w:val="auto"/>
        </w:rPr>
      </w:pPr>
      <w:bookmarkStart w:id="5" w:name="_Toc232502958"/>
      <w:r w:rsidRPr="00890A24">
        <w:rPr>
          <w:color w:val="auto"/>
        </w:rPr>
        <w:t>DISPOSITIONS GÉNÉRALES</w:t>
      </w:r>
      <w:bookmarkEnd w:id="5"/>
    </w:p>
    <w:p w14:paraId="35666C4D" w14:textId="2D0E95A6" w:rsidR="00106B17" w:rsidRPr="00890A24" w:rsidRDefault="00C441BB" w:rsidP="00B338B0">
      <w:pPr>
        <w:pStyle w:val="NIVEAU3-ARTICLES"/>
        <w:spacing w:line="240" w:lineRule="auto"/>
        <w:ind w:left="426"/>
        <w:rPr>
          <w:color w:val="auto"/>
          <w:sz w:val="19"/>
          <w:szCs w:val="19"/>
        </w:rPr>
      </w:pPr>
      <w:bookmarkStart w:id="6" w:name="_Toc232502959"/>
      <w:r w:rsidRPr="00890A24">
        <w:rPr>
          <w:color w:val="auto"/>
          <w:sz w:val="19"/>
          <w:szCs w:val="19"/>
        </w:rPr>
        <w:t>Règlementation et dispositions applicable à la présente concession</w:t>
      </w:r>
      <w:bookmarkEnd w:id="6"/>
    </w:p>
    <w:p w14:paraId="7CE26ACD" w14:textId="300E6FAC" w:rsidR="00475DAC" w:rsidRDefault="00C441BB" w:rsidP="001A5E4B">
      <w:pPr>
        <w:pStyle w:val="Niveau4"/>
        <w:spacing w:after="0"/>
        <w:ind w:left="708" w:hanging="181"/>
        <w:rPr>
          <w:color w:val="auto"/>
        </w:rPr>
      </w:pPr>
      <w:bookmarkStart w:id="7" w:name="_Toc232502960"/>
      <w:r w:rsidRPr="00890A24">
        <w:rPr>
          <w:color w:val="auto"/>
        </w:rPr>
        <w:t>Législation</w:t>
      </w:r>
      <w:bookmarkEnd w:id="7"/>
    </w:p>
    <w:p w14:paraId="00462603" w14:textId="77777777" w:rsidR="001A5E4B" w:rsidRPr="001A5E4B" w:rsidRDefault="001A5E4B" w:rsidP="001A5E4B">
      <w:pPr>
        <w:pStyle w:val="Niveau4"/>
        <w:numPr>
          <w:ilvl w:val="0"/>
          <w:numId w:val="0"/>
        </w:numPr>
        <w:spacing w:before="0" w:after="0"/>
        <w:ind w:left="708"/>
        <w:rPr>
          <w:color w:val="auto"/>
          <w:sz w:val="10"/>
          <w:szCs w:val="10"/>
        </w:rPr>
      </w:pPr>
    </w:p>
    <w:p w14:paraId="254840AF" w14:textId="67F5E183" w:rsidR="00D60C84" w:rsidRPr="00D60C84" w:rsidRDefault="00C441BB" w:rsidP="00AC3C23">
      <w:pPr>
        <w:pStyle w:val="Texte"/>
        <w:numPr>
          <w:ilvl w:val="0"/>
          <w:numId w:val="18"/>
        </w:numPr>
        <w:spacing w:after="0" w:line="240" w:lineRule="auto"/>
      </w:pPr>
      <w:r w:rsidRPr="00D60C84">
        <w:t>La loi du 4 août 1996 relative au bien-être des travailleurs lors de l'exécution de leur travail et ses arrêtés d’exécution</w:t>
      </w:r>
      <w:r>
        <w:t> ;</w:t>
      </w:r>
    </w:p>
    <w:p w14:paraId="32C22776" w14:textId="1304E86D" w:rsidR="00752EE0" w:rsidRDefault="00C441BB" w:rsidP="00AC3C23">
      <w:pPr>
        <w:pStyle w:val="Texte"/>
        <w:numPr>
          <w:ilvl w:val="0"/>
          <w:numId w:val="18"/>
        </w:numPr>
        <w:spacing w:after="0" w:line="240" w:lineRule="auto"/>
      </w:pPr>
      <w:r w:rsidRPr="00D60C84">
        <w:t xml:space="preserve">Arrêté royal du 13 juin 1984 instaurant des conditions d'exercice de l'activité professionnelle de restaurateur ou de traiteur-organisateur de banquets dans les petites et moyennes entreprises du commerce et de l'artisanat. </w:t>
      </w:r>
    </w:p>
    <w:p w14:paraId="129D226B" w14:textId="77777777" w:rsidR="00752EE0" w:rsidRPr="00B338B0" w:rsidRDefault="00C441BB" w:rsidP="00AC3C23">
      <w:pPr>
        <w:pStyle w:val="Texte"/>
        <w:numPr>
          <w:ilvl w:val="0"/>
          <w:numId w:val="18"/>
        </w:numPr>
        <w:spacing w:after="0" w:line="240" w:lineRule="auto"/>
      </w:pPr>
      <w:r>
        <w:t xml:space="preserve">La loi du 17 juin </w:t>
      </w:r>
      <w:r w:rsidRPr="00B338B0">
        <w:t xml:space="preserve">2013 relative à la motivation, à l’information et aux voies de recours en matière de marchés publics, de certains marchés de travaux, de fournitures et de services et de concessions ; </w:t>
      </w:r>
    </w:p>
    <w:p w14:paraId="313E2EB3" w14:textId="3147F0D7" w:rsidR="00752EE0" w:rsidRPr="00B338B0" w:rsidRDefault="00C441BB" w:rsidP="00AC3C23">
      <w:pPr>
        <w:pStyle w:val="Texte"/>
        <w:numPr>
          <w:ilvl w:val="0"/>
          <w:numId w:val="18"/>
        </w:numPr>
        <w:spacing w:after="0" w:line="240" w:lineRule="auto"/>
      </w:pPr>
      <w:r>
        <w:t xml:space="preserve">Le Code civil ; </w:t>
      </w:r>
    </w:p>
    <w:p w14:paraId="39925BF9" w14:textId="77777777" w:rsidR="00752EE0" w:rsidRPr="00B338B0" w:rsidRDefault="00C441BB" w:rsidP="00AC3C23">
      <w:pPr>
        <w:pStyle w:val="Texte"/>
        <w:numPr>
          <w:ilvl w:val="0"/>
          <w:numId w:val="18"/>
        </w:numPr>
        <w:spacing w:after="0" w:line="240" w:lineRule="auto"/>
      </w:pPr>
      <w:r w:rsidRPr="00B338B0">
        <w:t>L’ancien Code civil ;</w:t>
      </w:r>
    </w:p>
    <w:p w14:paraId="7F91793B" w14:textId="0197D4E9" w:rsidR="00D60C84" w:rsidRPr="00B338B0" w:rsidRDefault="00C441BB" w:rsidP="00AC3C23">
      <w:pPr>
        <w:pStyle w:val="Texte"/>
        <w:numPr>
          <w:ilvl w:val="0"/>
          <w:numId w:val="29"/>
        </w:numPr>
        <w:spacing w:after="0" w:line="240" w:lineRule="auto"/>
      </w:pPr>
      <w:r w:rsidRPr="00B338B0">
        <w:t>Règlementation relative à la protection des données à caractère personnel (RGPD)</w:t>
      </w:r>
      <w:r w:rsidR="00752EE0" w:rsidRPr="00B338B0">
        <w:t> ;</w:t>
      </w:r>
    </w:p>
    <w:p w14:paraId="0D60B568" w14:textId="022EE1B5" w:rsidR="00752EE0" w:rsidRPr="00B338B0" w:rsidRDefault="00C441BB" w:rsidP="00AC3C23">
      <w:pPr>
        <w:pStyle w:val="Texte"/>
        <w:numPr>
          <w:ilvl w:val="0"/>
          <w:numId w:val="29"/>
        </w:numPr>
        <w:spacing w:after="0" w:line="240" w:lineRule="auto"/>
      </w:pPr>
      <w:r w:rsidRPr="00B338B0">
        <w:t xml:space="preserve">Toutes les modifications aux lois et aux arrêtés précités, en vigueur au jour de la publication de l’avis de </w:t>
      </w:r>
      <w:r w:rsidR="006155C0">
        <w:t>concession</w:t>
      </w:r>
      <w:r w:rsidRPr="00B338B0">
        <w:t xml:space="preserve"> au Bulletin des Adjudications et/ou au Journal officiel de l’Union européenne.</w:t>
      </w:r>
    </w:p>
    <w:p w14:paraId="5818AA95" w14:textId="77777777" w:rsidR="00752EE0" w:rsidRPr="00B338B0" w:rsidRDefault="00752EE0" w:rsidP="00752EE0">
      <w:pPr>
        <w:pStyle w:val="Texte"/>
        <w:spacing w:after="0" w:line="240" w:lineRule="auto"/>
      </w:pPr>
    </w:p>
    <w:p w14:paraId="363D0695" w14:textId="5B98C6D1" w:rsidR="00D60C84" w:rsidRPr="00B338B0" w:rsidRDefault="00C441BB" w:rsidP="00752EE0">
      <w:pPr>
        <w:pStyle w:val="Texte"/>
        <w:spacing w:line="240" w:lineRule="auto"/>
      </w:pPr>
      <w:r w:rsidRPr="00B338B0">
        <w:t>Ces dispositions s’entendent telles que complétées et/ou modifiées par le présent document. Les dispositions impératives ou d’ordre public de ces textes qui seraient contraires à une des dispositions du présent document ou des autres documents de la concession en ce compris la convention, s’appliqueront de plein droit en écartant les dispositions de ces mêmes</w:t>
      </w:r>
      <w:r w:rsidR="00890A24" w:rsidRPr="00B338B0">
        <w:t> </w:t>
      </w:r>
      <w:r w:rsidRPr="00B338B0">
        <w:t>documents.</w:t>
      </w:r>
    </w:p>
    <w:p w14:paraId="49EB6E33" w14:textId="3078C485" w:rsidR="00D60C84" w:rsidRPr="00B338B0" w:rsidRDefault="00C441BB" w:rsidP="00752EE0">
      <w:pPr>
        <w:pStyle w:val="Texte"/>
        <w:spacing w:line="240" w:lineRule="auto"/>
      </w:pPr>
      <w:r w:rsidRPr="00B338B0">
        <w:t>D’une manière générale, l’ensemble des prestations doit être conforme aux lois, décrets, normes et règlements belges en vigueur.</w:t>
      </w:r>
    </w:p>
    <w:p w14:paraId="67EF848C" w14:textId="4DBB2DD9" w:rsidR="00D60C84" w:rsidRPr="00B338B0" w:rsidRDefault="00C441BB" w:rsidP="00752EE0">
      <w:pPr>
        <w:pStyle w:val="Texte"/>
        <w:spacing w:line="240" w:lineRule="auto"/>
      </w:pPr>
      <w:r>
        <w:t xml:space="preserve">Les opérateurs économiques sont tenus de respecter et de faire respecter pour toute personne agissant en qualité de sous-traitant, à quelque stade que ce soit, et par toute personne mettant du personnel à disposition pour l’exécution de la concession, toutes les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visées à l’article 27 de la loi du 17 juin 2016 </w:t>
      </w:r>
      <w:r w:rsidR="00FD0352">
        <w:t>relativ</w:t>
      </w:r>
      <w:r w:rsidR="009810FF">
        <w:t>e aux conce</w:t>
      </w:r>
      <w:r w:rsidR="003F41F6">
        <w:t>ssion</w:t>
      </w:r>
      <w:r w:rsidR="008E136A">
        <w:t>s</w:t>
      </w:r>
      <w:r w:rsidR="00FD0352">
        <w:t xml:space="preserve"> </w:t>
      </w:r>
      <w:r>
        <w:t>ainsi que toutes les dispositions légales, réglementaires ou conventionnelles en matière fiscale et de sécurité</w:t>
      </w:r>
      <w:r w:rsidR="4E8A578C">
        <w:t xml:space="preserve"> </w:t>
      </w:r>
      <w:r>
        <w:t xml:space="preserve">sociale. </w:t>
      </w:r>
    </w:p>
    <w:p w14:paraId="0AA19D3D" w14:textId="2417E47B" w:rsidR="00D60C84" w:rsidRPr="00B338B0" w:rsidRDefault="00C441BB" w:rsidP="00752EE0">
      <w:pPr>
        <w:pStyle w:val="Texte"/>
        <w:spacing w:line="240" w:lineRule="auto"/>
      </w:pPr>
      <w:r w:rsidRPr="00B338B0">
        <w:t xml:space="preserve">En ce qui concerne le droit social et du travail belge, il s’agit notamment des dispositions légales, réglementaires et conventionnelles, que celles-ci résultent de la loi ou d’accord paritaire sur le plan fédéral, régional ou local concernant : </w:t>
      </w:r>
    </w:p>
    <w:p w14:paraId="7519D924" w14:textId="77777777" w:rsidR="00D60C84" w:rsidRPr="00B338B0" w:rsidRDefault="00C441BB" w:rsidP="00AC3C23">
      <w:pPr>
        <w:pStyle w:val="Texte"/>
        <w:numPr>
          <w:ilvl w:val="0"/>
          <w:numId w:val="29"/>
        </w:numPr>
        <w:spacing w:after="0" w:line="240" w:lineRule="auto"/>
      </w:pPr>
      <w:r w:rsidRPr="00B338B0">
        <w:t xml:space="preserve">Le paiement de la rémunération ; </w:t>
      </w:r>
    </w:p>
    <w:p w14:paraId="7BAC2BD1" w14:textId="77777777" w:rsidR="00D60C84" w:rsidRPr="00B338B0" w:rsidRDefault="00C441BB" w:rsidP="00AC3C23">
      <w:pPr>
        <w:pStyle w:val="Texte"/>
        <w:numPr>
          <w:ilvl w:val="0"/>
          <w:numId w:val="29"/>
        </w:numPr>
        <w:spacing w:after="0" w:line="240" w:lineRule="auto"/>
      </w:pPr>
      <w:r w:rsidRPr="00B338B0">
        <w:t xml:space="preserve">Le bien-être des travailleurs lors de l’exécution de leur travail ; </w:t>
      </w:r>
    </w:p>
    <w:p w14:paraId="1719E6F1" w14:textId="77777777" w:rsidR="00D60C84" w:rsidRPr="00B338B0" w:rsidRDefault="00C441BB" w:rsidP="00AC3C23">
      <w:pPr>
        <w:pStyle w:val="Texte"/>
        <w:numPr>
          <w:ilvl w:val="0"/>
          <w:numId w:val="29"/>
        </w:numPr>
        <w:spacing w:after="0" w:line="240" w:lineRule="auto"/>
      </w:pPr>
      <w:r w:rsidRPr="00B338B0">
        <w:t>Les conditions générales de travail ;</w:t>
      </w:r>
    </w:p>
    <w:p w14:paraId="57BD6252" w14:textId="77777777" w:rsidR="00D60C84" w:rsidRPr="00B338B0" w:rsidRDefault="00C441BB" w:rsidP="00AC3C23">
      <w:pPr>
        <w:pStyle w:val="Texte"/>
        <w:numPr>
          <w:ilvl w:val="0"/>
          <w:numId w:val="29"/>
        </w:numPr>
        <w:spacing w:after="0" w:line="240" w:lineRule="auto"/>
      </w:pPr>
      <w:r w:rsidRPr="00B338B0">
        <w:t>L’occupation de travailleurs étrangers ;</w:t>
      </w:r>
    </w:p>
    <w:p w14:paraId="05FF8790" w14:textId="2235F758" w:rsidR="00D60C84" w:rsidRPr="00B338B0" w:rsidRDefault="00C441BB" w:rsidP="00AC3C23">
      <w:pPr>
        <w:pStyle w:val="Texte"/>
        <w:numPr>
          <w:ilvl w:val="0"/>
          <w:numId w:val="29"/>
        </w:numPr>
        <w:spacing w:line="240" w:lineRule="auto"/>
      </w:pPr>
      <w:r w:rsidRPr="00B338B0">
        <w:t xml:space="preserve">Les obligations en matière de sécurité sociale. </w:t>
      </w:r>
    </w:p>
    <w:p w14:paraId="370057A9" w14:textId="78A7DB23" w:rsidR="00D60C84" w:rsidRPr="00B338B0" w:rsidRDefault="00C441BB" w:rsidP="00752EE0">
      <w:pPr>
        <w:pStyle w:val="Texte"/>
        <w:spacing w:line="240" w:lineRule="auto"/>
      </w:pPr>
      <w:r w:rsidRPr="00B338B0">
        <w:lastRenderedPageBreak/>
        <w:t>Sans préjudice de l’application des sanctions visées dans d’autres dispositions légales, réglementaires ou conventionnelles, le pouvoir adjudicateur, qui constate dans le chef des soumissionnaires des manquements aux obligations visées ci-avant en matière de droit social, environnemental et du travail, applique les mesures d’exclusion ou, si la concession est déjà conclue, les sanctions prévues par le présent cahier des charges en cas de manquement</w:t>
      </w:r>
      <w:r w:rsidR="00890A24" w:rsidRPr="00B338B0">
        <w:t> </w:t>
      </w:r>
      <w:r w:rsidRPr="00B338B0">
        <w:t xml:space="preserve">contractuel. </w:t>
      </w:r>
    </w:p>
    <w:p w14:paraId="5974073F" w14:textId="507DA94A" w:rsidR="00475DAC" w:rsidRPr="00B338B0" w:rsidRDefault="00C441BB" w:rsidP="003D6523">
      <w:pPr>
        <w:pStyle w:val="Niveau4"/>
        <w:ind w:left="708" w:hanging="181"/>
        <w:rPr>
          <w:color w:val="auto"/>
        </w:rPr>
      </w:pPr>
      <w:bookmarkStart w:id="8" w:name="_Toc232502961"/>
      <w:r w:rsidRPr="00B338B0">
        <w:rPr>
          <w:color w:val="auto"/>
        </w:rPr>
        <w:t>Documents de la concession</w:t>
      </w:r>
      <w:bookmarkEnd w:id="8"/>
    </w:p>
    <w:p w14:paraId="6F9B4F22" w14:textId="4AD0C82B" w:rsidR="00475DAC" w:rsidRPr="00B338B0" w:rsidRDefault="00C441BB" w:rsidP="00752EE0">
      <w:pPr>
        <w:pStyle w:val="Texte"/>
        <w:spacing w:line="240" w:lineRule="auto"/>
      </w:pPr>
      <w:r w:rsidRPr="00B338B0">
        <w:t xml:space="preserve">Les documents de la concession sont : </w:t>
      </w:r>
    </w:p>
    <w:p w14:paraId="690B59B3" w14:textId="0AB1D70B" w:rsidR="004F706B" w:rsidRPr="00B338B0" w:rsidRDefault="00C441BB" w:rsidP="00AC3C23">
      <w:pPr>
        <w:pStyle w:val="Texte"/>
        <w:numPr>
          <w:ilvl w:val="0"/>
          <w:numId w:val="21"/>
        </w:numPr>
        <w:spacing w:after="0" w:line="240" w:lineRule="auto"/>
      </w:pPr>
      <w:r w:rsidRPr="00B338B0">
        <w:t xml:space="preserve">Le présent cahier spécial des charges comprenant le formulaire d’offre en </w:t>
      </w:r>
      <w:r w:rsidR="00681661" w:rsidRPr="00B338B0">
        <w:t>a</w:t>
      </w:r>
      <w:r w:rsidRPr="00B338B0">
        <w:t>nnexe ;</w:t>
      </w:r>
    </w:p>
    <w:p w14:paraId="737D14D2" w14:textId="0BD7CB8B" w:rsidR="004F706B" w:rsidRPr="00B338B0" w:rsidRDefault="00C441BB" w:rsidP="00AC3C23">
      <w:pPr>
        <w:pStyle w:val="Texte"/>
        <w:numPr>
          <w:ilvl w:val="0"/>
          <w:numId w:val="21"/>
        </w:numPr>
        <w:spacing w:after="0" w:line="240" w:lineRule="auto"/>
      </w:pPr>
      <w:r>
        <w:t xml:space="preserve">Les différentes </w:t>
      </w:r>
      <w:r w:rsidR="003C1E06">
        <w:t>a</w:t>
      </w:r>
      <w:r>
        <w:t xml:space="preserve">nnexes </w:t>
      </w:r>
      <w:r w:rsidR="00890A24">
        <w:t xml:space="preserve">mentionnées dans </w:t>
      </w:r>
      <w:r>
        <w:t xml:space="preserve">le présent </w:t>
      </w:r>
      <w:r w:rsidR="003C1E06">
        <w:t>cahier spécial des charges</w:t>
      </w:r>
      <w:r>
        <w:t> ;</w:t>
      </w:r>
    </w:p>
    <w:p w14:paraId="03949098" w14:textId="38FBE8FE" w:rsidR="004F706B" w:rsidRPr="00B338B0" w:rsidRDefault="00C441BB" w:rsidP="00AC3C23">
      <w:pPr>
        <w:pStyle w:val="Texte"/>
        <w:numPr>
          <w:ilvl w:val="0"/>
          <w:numId w:val="21"/>
        </w:numPr>
        <w:spacing w:after="0" w:line="240" w:lineRule="auto"/>
      </w:pPr>
      <w:r>
        <w:t xml:space="preserve">Les avis de concession et rectificatifs annoncés ou publiés au Bulletin des Adjudications qui ont trait aux marchés en général, ainsi que les avis de </w:t>
      </w:r>
      <w:r w:rsidR="008336D2">
        <w:t>concession</w:t>
      </w:r>
      <w:r>
        <w:t xml:space="preserve"> et rectificatifs relatifs à cette concession, font partie intégrante du présent cahier spécial des charges. Le concessionnaire est censé en avoir pris connaissance et en avoir tenu compte lors de l’établissement de son offre.</w:t>
      </w:r>
    </w:p>
    <w:p w14:paraId="33837044" w14:textId="465B832A" w:rsidR="004F706B" w:rsidRPr="00B338B0" w:rsidRDefault="00C441BB" w:rsidP="003D6523">
      <w:pPr>
        <w:pStyle w:val="Niveau4"/>
        <w:ind w:left="708" w:hanging="181"/>
        <w:rPr>
          <w:color w:val="auto"/>
        </w:rPr>
      </w:pPr>
      <w:bookmarkStart w:id="9" w:name="_Toc232502962"/>
      <w:r w:rsidRPr="00B338B0">
        <w:rPr>
          <w:color w:val="auto"/>
        </w:rPr>
        <w:t>Conclusion d’une convention</w:t>
      </w:r>
      <w:bookmarkEnd w:id="9"/>
    </w:p>
    <w:p w14:paraId="0D53F063" w14:textId="0B5EC0FD" w:rsidR="004F706B" w:rsidRPr="003F6C0B" w:rsidRDefault="00C441BB" w:rsidP="00752EE0">
      <w:pPr>
        <w:pStyle w:val="Texte"/>
        <w:spacing w:line="240" w:lineRule="auto"/>
      </w:pPr>
      <w:r w:rsidRPr="004F706B">
        <w:t xml:space="preserve">Le choix du concessionnaire et les termes définitifs des engagements respectifs des parties </w:t>
      </w:r>
      <w:r w:rsidRPr="003F6C0B">
        <w:t xml:space="preserve">seront constatés dans un contrat incluant le présent document ajusté avec les éventuels compléments et modifications résultants de la négociation. </w:t>
      </w:r>
    </w:p>
    <w:p w14:paraId="098635FC" w14:textId="4D1E7177" w:rsidR="004F706B" w:rsidRPr="003F6C0B" w:rsidRDefault="00C441BB" w:rsidP="00752EE0">
      <w:pPr>
        <w:pStyle w:val="Texte"/>
        <w:spacing w:line="240" w:lineRule="auto"/>
      </w:pPr>
      <w:r w:rsidRPr="003F6C0B">
        <w:t>En cas de discordance ou d’ambiguïté, les dispositions du présent document auront priorité, sauf dérogation expresse donnée par écrit par le pouvoir adjudicateur et consignée dans le contrat à l’issue des négociations.</w:t>
      </w:r>
    </w:p>
    <w:p w14:paraId="7CD1BFD0" w14:textId="74F2B400" w:rsidR="004F706B" w:rsidRDefault="00C441BB" w:rsidP="00574C9E">
      <w:pPr>
        <w:pStyle w:val="Texte"/>
        <w:spacing w:after="0" w:line="240" w:lineRule="auto"/>
      </w:pPr>
      <w:r w:rsidRPr="004F706B">
        <w:t>En cas de contradiction entre les documents fournis par le concessionnaire, l’interprétation la plus avantageuse pour le pouvoir adjudicateur sera retenue.</w:t>
      </w:r>
    </w:p>
    <w:p w14:paraId="61132975" w14:textId="77777777" w:rsidR="000F1142" w:rsidRPr="004F706B" w:rsidRDefault="000F1142" w:rsidP="00574C9E">
      <w:pPr>
        <w:pStyle w:val="Texte"/>
        <w:spacing w:after="0" w:line="240" w:lineRule="auto"/>
      </w:pPr>
    </w:p>
    <w:p w14:paraId="57D7A0C9" w14:textId="17918B6B" w:rsidR="00043AC7" w:rsidRPr="00890A24" w:rsidRDefault="00C441BB" w:rsidP="00890A24">
      <w:pPr>
        <w:pStyle w:val="NIVEAU3-ARTICLES"/>
        <w:spacing w:line="240" w:lineRule="auto"/>
        <w:ind w:left="426"/>
        <w:rPr>
          <w:color w:val="auto"/>
          <w:sz w:val="19"/>
          <w:szCs w:val="19"/>
        </w:rPr>
      </w:pPr>
      <w:bookmarkStart w:id="10" w:name="_Toc232502963"/>
      <w:r w:rsidRPr="00890A24">
        <w:rPr>
          <w:color w:val="auto"/>
          <w:sz w:val="19"/>
          <w:szCs w:val="19"/>
        </w:rPr>
        <w:t>Pouvoir adjudicateur</w:t>
      </w:r>
      <w:bookmarkEnd w:id="10"/>
    </w:p>
    <w:p w14:paraId="62BBFB95" w14:textId="643699EF" w:rsidR="00043AC7" w:rsidRDefault="00C441BB" w:rsidP="731508FF">
      <w:pPr>
        <w:pStyle w:val="Texte"/>
        <w:spacing w:line="240" w:lineRule="auto"/>
      </w:pPr>
      <w:r>
        <w:t xml:space="preserve">Le </w:t>
      </w:r>
      <w:r w:rsidR="000D0BBB">
        <w:t>P</w:t>
      </w:r>
      <w:r>
        <w:t>ouvoir adjudicateur est :</w:t>
      </w:r>
    </w:p>
    <w:p w14:paraId="5279B81A" w14:textId="01F39F04" w:rsidR="00043AC7" w:rsidRPr="00752EE0" w:rsidRDefault="00C441BB" w:rsidP="731508FF">
      <w:pPr>
        <w:pStyle w:val="Texte"/>
        <w:spacing w:after="0" w:line="240" w:lineRule="auto"/>
        <w:jc w:val="left"/>
        <w:rPr>
          <w:b/>
          <w:bCs/>
        </w:rPr>
      </w:pPr>
      <w:r w:rsidRPr="731508FF">
        <w:rPr>
          <w:b/>
          <w:bCs/>
        </w:rPr>
        <w:t>Commune d</w:t>
      </w:r>
      <w:r w:rsidR="000A066E" w:rsidRPr="731508FF">
        <w:rPr>
          <w:b/>
          <w:bCs/>
        </w:rPr>
        <w:t xml:space="preserve">e </w:t>
      </w:r>
      <w:r w:rsidR="00890A24" w:rsidRPr="731508FF">
        <w:rPr>
          <w:b/>
          <w:bCs/>
        </w:rPr>
        <w:t>Léglise</w:t>
      </w:r>
    </w:p>
    <w:p w14:paraId="4C04710A" w14:textId="2E64BB2B" w:rsidR="00043AC7" w:rsidRPr="0049018E" w:rsidRDefault="00C441BB" w:rsidP="731508FF">
      <w:pPr>
        <w:spacing w:after="0" w:line="240" w:lineRule="auto"/>
        <w:rPr>
          <w:rFonts w:ascii="Arial" w:hAnsi="Arial" w:cs="Arial"/>
        </w:rPr>
      </w:pPr>
      <w:r w:rsidRPr="731508FF">
        <w:rPr>
          <w:rFonts w:ascii="Arial" w:hAnsi="Arial" w:cs="Arial"/>
        </w:rPr>
        <w:t>Rue du Ch</w:t>
      </w:r>
      <w:r w:rsidR="00890A24" w:rsidRPr="731508FF">
        <w:rPr>
          <w:rFonts w:ascii="Arial" w:hAnsi="Arial" w:cs="Arial"/>
        </w:rPr>
        <w:t>audfour</w:t>
      </w:r>
      <w:r w:rsidRPr="731508FF">
        <w:rPr>
          <w:rFonts w:ascii="Arial" w:hAnsi="Arial" w:cs="Arial"/>
        </w:rPr>
        <w:t>, 2</w:t>
      </w:r>
    </w:p>
    <w:p w14:paraId="61717887" w14:textId="22FF4C19" w:rsidR="00043AC7" w:rsidRDefault="00C441BB" w:rsidP="731508FF">
      <w:pPr>
        <w:spacing w:after="0" w:line="240" w:lineRule="auto"/>
        <w:rPr>
          <w:rFonts w:ascii="Arial" w:hAnsi="Arial" w:cs="Arial"/>
        </w:rPr>
      </w:pPr>
      <w:r w:rsidRPr="731508FF">
        <w:rPr>
          <w:rFonts w:ascii="Arial" w:hAnsi="Arial" w:cs="Arial"/>
        </w:rPr>
        <w:t>6</w:t>
      </w:r>
      <w:r w:rsidR="00890A24" w:rsidRPr="731508FF">
        <w:rPr>
          <w:rFonts w:ascii="Arial" w:hAnsi="Arial" w:cs="Arial"/>
        </w:rPr>
        <w:t>86</w:t>
      </w:r>
      <w:r w:rsidRPr="731508FF">
        <w:rPr>
          <w:rFonts w:ascii="Arial" w:hAnsi="Arial" w:cs="Arial"/>
        </w:rPr>
        <w:t xml:space="preserve">0 </w:t>
      </w:r>
      <w:r w:rsidR="00890A24" w:rsidRPr="731508FF">
        <w:rPr>
          <w:rFonts w:ascii="Arial" w:hAnsi="Arial" w:cs="Arial"/>
        </w:rPr>
        <w:t>Léglise</w:t>
      </w:r>
    </w:p>
    <w:p w14:paraId="3C6EA340" w14:textId="77777777" w:rsidR="000F1142" w:rsidRDefault="000F1142" w:rsidP="731508FF">
      <w:pPr>
        <w:spacing w:after="0" w:line="240" w:lineRule="auto"/>
        <w:ind w:left="708"/>
        <w:jc w:val="both"/>
        <w:rPr>
          <w:rFonts w:ascii="Arial" w:hAnsi="Arial" w:cs="Arial"/>
        </w:rPr>
      </w:pPr>
    </w:p>
    <w:p w14:paraId="742555E8" w14:textId="500D52E0" w:rsidR="00752EE0" w:rsidRDefault="00C441BB" w:rsidP="731508FF">
      <w:pPr>
        <w:pStyle w:val="Texte"/>
        <w:spacing w:line="240" w:lineRule="auto"/>
      </w:pPr>
      <w:r>
        <w:t xml:space="preserve">Il est identifié dans la suite de ce document, soit par le terme </w:t>
      </w:r>
      <w:r w:rsidR="00890A24">
        <w:t>« </w:t>
      </w:r>
      <w:r w:rsidR="003C1E06">
        <w:t>P</w:t>
      </w:r>
      <w:r>
        <w:t>ouvoir adjudicateur</w:t>
      </w:r>
      <w:r w:rsidR="00890A24">
        <w:t> »</w:t>
      </w:r>
      <w:r w:rsidR="003C1E06">
        <w:t xml:space="preserve"> ou </w:t>
      </w:r>
      <w:r w:rsidR="00890A24">
        <w:t>« </w:t>
      </w:r>
      <w:r w:rsidR="003C1E06">
        <w:t>Commune</w:t>
      </w:r>
      <w:r w:rsidR="00890A24">
        <w:t> »</w:t>
      </w:r>
      <w:r>
        <w:t xml:space="preserve">, soit par le terme </w:t>
      </w:r>
      <w:r w:rsidR="00890A24">
        <w:t>« </w:t>
      </w:r>
      <w:r>
        <w:t>autorité concédante</w:t>
      </w:r>
      <w:r w:rsidR="00890A24">
        <w:t> »</w:t>
      </w:r>
      <w:r w:rsidR="00475DAC">
        <w:t xml:space="preserve">, </w:t>
      </w:r>
      <w:r w:rsidR="00890A24">
        <w:t>« </w:t>
      </w:r>
      <w:r w:rsidR="00475DAC">
        <w:t>le concédant</w:t>
      </w:r>
      <w:r w:rsidR="00890A24">
        <w:t> »</w:t>
      </w:r>
      <w:r>
        <w:t xml:space="preserve"> ou encore </w:t>
      </w:r>
      <w:r w:rsidR="00890A24">
        <w:t>« </w:t>
      </w:r>
      <w:r>
        <w:t>pouvoir</w:t>
      </w:r>
      <w:r w:rsidR="00DE00BE">
        <w:t> </w:t>
      </w:r>
      <w:r>
        <w:t>concédant</w:t>
      </w:r>
      <w:r w:rsidR="00890A24">
        <w:t> »</w:t>
      </w:r>
      <w:r>
        <w:t xml:space="preserve">. </w:t>
      </w:r>
    </w:p>
    <w:p w14:paraId="78563474" w14:textId="311B4A7D" w:rsidR="002C525B" w:rsidRDefault="00C441BB" w:rsidP="731508FF">
      <w:pPr>
        <w:pStyle w:val="Texte"/>
        <w:spacing w:line="240" w:lineRule="auto"/>
      </w:pPr>
      <w:r>
        <w:t xml:space="preserve">La Commune est assistée par IDELUX Projets Publics </w:t>
      </w:r>
      <w:r w:rsidR="00890A24">
        <w:t>pour</w:t>
      </w:r>
      <w:r>
        <w:t xml:space="preserve"> l’attribution et l’exécution de la présente concession.</w:t>
      </w:r>
    </w:p>
    <w:p w14:paraId="3E07CC10" w14:textId="7563217A" w:rsidR="00043AC7" w:rsidRDefault="00C441BB" w:rsidP="731508FF">
      <w:pPr>
        <w:pStyle w:val="Texte"/>
        <w:spacing w:line="240" w:lineRule="auto"/>
      </w:pPr>
      <w:r>
        <w:t xml:space="preserve">Aussi longtemps que le </w:t>
      </w:r>
      <w:r w:rsidR="000D0BBB">
        <w:t>P</w:t>
      </w:r>
      <w:r>
        <w:t>ouvoir adjudicateur n’a pas pris de décision au sujet de la sélection ou de la régularité des offres, de l’attribution de la concession</w:t>
      </w:r>
      <w:r w:rsidR="00890A24">
        <w:t>,</w:t>
      </w:r>
      <w:r>
        <w:t xml:space="preserve"> de la renonciation à l’attribution ou à la conclusion de la concession, les soumissionnaires et les tiers n’ont aucun accès aux documents relatifs à la procédure de passation, notamment aux offres et aux documents internes du </w:t>
      </w:r>
      <w:r w:rsidR="000D0BBB">
        <w:t>P</w:t>
      </w:r>
      <w:r>
        <w:t>ouvoir adjudicateur.</w:t>
      </w:r>
    </w:p>
    <w:p w14:paraId="69F2616C" w14:textId="27A6CD3B" w:rsidR="000F1142" w:rsidRPr="00890A24" w:rsidRDefault="00C441BB" w:rsidP="00890A24">
      <w:pPr>
        <w:pStyle w:val="NIVEAU3-ARTICLES"/>
        <w:spacing w:line="240" w:lineRule="auto"/>
        <w:ind w:left="426"/>
        <w:rPr>
          <w:color w:val="auto"/>
          <w:sz w:val="19"/>
          <w:szCs w:val="19"/>
        </w:rPr>
      </w:pPr>
      <w:bookmarkStart w:id="11" w:name="_Toc232502964"/>
      <w:r>
        <w:rPr>
          <w:color w:val="auto"/>
          <w:sz w:val="19"/>
          <w:szCs w:val="19"/>
        </w:rPr>
        <w:lastRenderedPageBreak/>
        <w:t>V</w:t>
      </w:r>
      <w:r w:rsidRPr="00890A24">
        <w:rPr>
          <w:color w:val="auto"/>
          <w:sz w:val="19"/>
          <w:szCs w:val="19"/>
        </w:rPr>
        <w:t>aleur de la concession</w:t>
      </w:r>
      <w:bookmarkEnd w:id="11"/>
    </w:p>
    <w:p w14:paraId="59E04107" w14:textId="739583E6" w:rsidR="000F1142" w:rsidRPr="00DC3BCC" w:rsidRDefault="00C441BB" w:rsidP="00752EE0">
      <w:pPr>
        <w:pStyle w:val="Texte"/>
        <w:spacing w:line="240" w:lineRule="auto"/>
      </w:pPr>
      <w:r>
        <w:t xml:space="preserve">Conformément à l’article 35 de la loi du 17 juin 2016 relative aux contrats de concession (loi concession) la valeur de la présente concession est estimée à </w:t>
      </w:r>
      <w:r w:rsidR="00025368">
        <w:t>1.</w:t>
      </w:r>
      <w:r w:rsidR="00DC3BCC">
        <w:t>129.050€</w:t>
      </w:r>
      <w:r w:rsidR="00025368">
        <w:t xml:space="preserve"> </w:t>
      </w:r>
      <w:r>
        <w:t xml:space="preserve">HTVA (durée totale de la concession), </w:t>
      </w:r>
      <w:r w:rsidRPr="00DC3BCC">
        <w:t>chiffre établi sur les bases suivantes :</w:t>
      </w:r>
    </w:p>
    <w:p w14:paraId="01604B94" w14:textId="77777777" w:rsidR="00025368" w:rsidRPr="00DC3BCC" w:rsidRDefault="00C441BB" w:rsidP="00AC3C23">
      <w:pPr>
        <w:pStyle w:val="Texte"/>
        <w:numPr>
          <w:ilvl w:val="0"/>
          <w:numId w:val="3"/>
        </w:numPr>
        <w:spacing w:after="0" w:line="240" w:lineRule="auto"/>
        <w:rPr>
          <w:rFonts w:cs="Arial"/>
        </w:rPr>
      </w:pPr>
      <w:r w:rsidRPr="00DC3BCC">
        <w:rPr>
          <w:rFonts w:cs="Arial"/>
        </w:rPr>
        <w:t>Estimation d’environ 245 jours/an d’ouverture (5 jours sur 7, 49 semaines par an)</w:t>
      </w:r>
    </w:p>
    <w:p w14:paraId="664021BD" w14:textId="0799F711" w:rsidR="00025368" w:rsidRPr="00DC3BCC" w:rsidRDefault="00C441BB" w:rsidP="00AC3C23">
      <w:pPr>
        <w:pStyle w:val="Texte"/>
        <w:numPr>
          <w:ilvl w:val="0"/>
          <w:numId w:val="3"/>
        </w:numPr>
        <w:spacing w:after="0" w:line="240" w:lineRule="auto"/>
        <w:rPr>
          <w:rFonts w:cs="Arial"/>
        </w:rPr>
      </w:pPr>
      <w:r w:rsidRPr="00DC3BCC">
        <w:rPr>
          <w:rFonts w:cs="Arial"/>
        </w:rPr>
        <w:t xml:space="preserve">Estimation d’environ </w:t>
      </w:r>
      <w:r w:rsidR="00A50E0E" w:rsidRPr="00DC3BCC">
        <w:rPr>
          <w:rFonts w:cs="Arial"/>
        </w:rPr>
        <w:t>8</w:t>
      </w:r>
      <w:r w:rsidRPr="00DC3BCC">
        <w:rPr>
          <w:rFonts w:cs="Arial"/>
        </w:rPr>
        <w:t xml:space="preserve">0 jours/an d’utilisation de la terrasse </w:t>
      </w:r>
    </w:p>
    <w:p w14:paraId="455B399C" w14:textId="27DA2935" w:rsidR="00025368" w:rsidRPr="00DC3BCC" w:rsidRDefault="00C441BB" w:rsidP="00AC3C23">
      <w:pPr>
        <w:pStyle w:val="Texte"/>
        <w:numPr>
          <w:ilvl w:val="0"/>
          <w:numId w:val="1"/>
        </w:numPr>
        <w:spacing w:after="0" w:line="240" w:lineRule="auto"/>
        <w:rPr>
          <w:rFonts w:cs="Arial"/>
        </w:rPr>
      </w:pPr>
      <w:r w:rsidRPr="00DC3BCC">
        <w:rPr>
          <w:rFonts w:cs="Arial"/>
        </w:rPr>
        <w:t xml:space="preserve">Estimation de </w:t>
      </w:r>
      <w:r w:rsidR="00A50E0E" w:rsidRPr="00DC3BCC">
        <w:rPr>
          <w:rFonts w:cs="Arial"/>
        </w:rPr>
        <w:t>9</w:t>
      </w:r>
      <w:r w:rsidRPr="00DC3BCC">
        <w:rPr>
          <w:rFonts w:cs="Arial"/>
        </w:rPr>
        <w:t>.</w:t>
      </w:r>
      <w:r w:rsidR="00A50E0E" w:rsidRPr="00DC3BCC">
        <w:rPr>
          <w:rFonts w:cs="Arial"/>
        </w:rPr>
        <w:t>6</w:t>
      </w:r>
      <w:r w:rsidRPr="00DC3BCC">
        <w:rPr>
          <w:rFonts w:cs="Arial"/>
        </w:rPr>
        <w:t xml:space="preserve">50 clients/an : </w:t>
      </w:r>
    </w:p>
    <w:p w14:paraId="57BDF4D4" w14:textId="77777777" w:rsidR="00025368" w:rsidRPr="00DC3BCC" w:rsidRDefault="00C441BB" w:rsidP="00AC3C23">
      <w:pPr>
        <w:pStyle w:val="Texte"/>
        <w:numPr>
          <w:ilvl w:val="1"/>
          <w:numId w:val="1"/>
        </w:numPr>
        <w:spacing w:after="0" w:line="240" w:lineRule="auto"/>
        <w:rPr>
          <w:rFonts w:cs="Arial"/>
        </w:rPr>
      </w:pPr>
      <w:r w:rsidRPr="00DC3BCC">
        <w:rPr>
          <w:rFonts w:cs="Arial"/>
        </w:rPr>
        <w:t xml:space="preserve">Période sans terrasse : Estimation de 30 clients par jour -&gt; 4050 clients </w:t>
      </w:r>
    </w:p>
    <w:p w14:paraId="2D665D15" w14:textId="5E2F2D1E" w:rsidR="00025368" w:rsidRPr="00DC3BCC" w:rsidRDefault="00C441BB" w:rsidP="00AC3C23">
      <w:pPr>
        <w:pStyle w:val="Texte"/>
        <w:numPr>
          <w:ilvl w:val="1"/>
          <w:numId w:val="1"/>
        </w:numPr>
        <w:spacing w:after="0" w:line="240" w:lineRule="auto"/>
        <w:rPr>
          <w:rFonts w:cs="Arial"/>
        </w:rPr>
      </w:pPr>
      <w:r w:rsidRPr="00DC3BCC">
        <w:rPr>
          <w:rFonts w:cs="Arial"/>
        </w:rPr>
        <w:t xml:space="preserve">Période avec terrasse : Estimation de 70 clients par jour -&gt; </w:t>
      </w:r>
      <w:r w:rsidR="00A50E0E" w:rsidRPr="00DC3BCC">
        <w:rPr>
          <w:rFonts w:cs="Arial"/>
        </w:rPr>
        <w:t>56</w:t>
      </w:r>
      <w:r w:rsidRPr="00DC3BCC">
        <w:rPr>
          <w:rFonts w:cs="Arial"/>
        </w:rPr>
        <w:t>00 clients</w:t>
      </w:r>
    </w:p>
    <w:p w14:paraId="4B0DAFF7" w14:textId="77777777" w:rsidR="00025368" w:rsidRPr="00DC3BCC" w:rsidRDefault="00C441BB" w:rsidP="00AC3C23">
      <w:pPr>
        <w:pStyle w:val="Texte"/>
        <w:numPr>
          <w:ilvl w:val="0"/>
          <w:numId w:val="3"/>
        </w:numPr>
        <w:spacing w:after="0" w:line="240" w:lineRule="auto"/>
        <w:rPr>
          <w:rFonts w:cs="Arial"/>
        </w:rPr>
      </w:pPr>
      <w:r w:rsidRPr="00DC3BCC">
        <w:rPr>
          <w:rFonts w:cs="Arial"/>
        </w:rPr>
        <w:t>Estimation d’une consommation moyenne de 13€ HTVA/client</w:t>
      </w:r>
    </w:p>
    <w:p w14:paraId="67247F8E" w14:textId="77777777" w:rsidR="00025368" w:rsidRPr="00DC3BCC" w:rsidRDefault="00025368" w:rsidP="00025368">
      <w:pPr>
        <w:pStyle w:val="Texte"/>
        <w:spacing w:after="0" w:line="240" w:lineRule="auto"/>
        <w:rPr>
          <w:rFonts w:cs="Arial"/>
        </w:rPr>
      </w:pPr>
    </w:p>
    <w:p w14:paraId="7E3E48D8" w14:textId="69D425DE" w:rsidR="00025368" w:rsidRPr="00DC3BCC" w:rsidRDefault="00C441BB" w:rsidP="00025368">
      <w:pPr>
        <w:spacing w:after="0"/>
        <w:rPr>
          <w:rFonts w:ascii="Arial" w:hAnsi="Arial" w:cs="Arial"/>
        </w:rPr>
      </w:pPr>
      <w:r w:rsidRPr="00DC3BCC">
        <w:rPr>
          <w:rFonts w:ascii="Arial" w:hAnsi="Arial" w:cs="Arial"/>
        </w:rPr>
        <w:t>Chiffre d’affaires annuel -&gt; 1</w:t>
      </w:r>
      <w:r w:rsidR="00A50E0E" w:rsidRPr="00DC3BCC">
        <w:rPr>
          <w:rFonts w:ascii="Arial" w:hAnsi="Arial" w:cs="Arial"/>
        </w:rPr>
        <w:t>25</w:t>
      </w:r>
      <w:r w:rsidRPr="00DC3BCC">
        <w:rPr>
          <w:rFonts w:ascii="Arial" w:hAnsi="Arial" w:cs="Arial"/>
        </w:rPr>
        <w:t>.</w:t>
      </w:r>
      <w:r w:rsidR="00A50E0E" w:rsidRPr="00DC3BCC">
        <w:rPr>
          <w:rFonts w:ascii="Arial" w:hAnsi="Arial" w:cs="Arial"/>
        </w:rPr>
        <w:t>4</w:t>
      </w:r>
      <w:r w:rsidRPr="00DC3BCC">
        <w:rPr>
          <w:rFonts w:ascii="Arial" w:hAnsi="Arial" w:cs="Arial"/>
        </w:rPr>
        <w:t>50€ / an.</w:t>
      </w:r>
    </w:p>
    <w:p w14:paraId="367D73A4" w14:textId="3AF6BC70" w:rsidR="00025368" w:rsidRPr="00025368" w:rsidRDefault="00C441BB" w:rsidP="00025368">
      <w:pPr>
        <w:spacing w:after="0"/>
        <w:rPr>
          <w:rFonts w:ascii="Arial" w:hAnsi="Arial" w:cs="Arial"/>
        </w:rPr>
      </w:pPr>
      <w:r w:rsidRPr="00DC3BCC">
        <w:rPr>
          <w:rFonts w:ascii="Arial" w:hAnsi="Arial" w:cs="Arial"/>
        </w:rPr>
        <w:t>Valeur de la concession -&gt; 1.</w:t>
      </w:r>
      <w:r w:rsidR="00A50E0E" w:rsidRPr="00DC3BCC">
        <w:rPr>
          <w:rFonts w:ascii="Arial" w:hAnsi="Arial" w:cs="Arial"/>
        </w:rPr>
        <w:t>129</w:t>
      </w:r>
      <w:r w:rsidRPr="00DC3BCC">
        <w:rPr>
          <w:rFonts w:ascii="Arial" w:hAnsi="Arial" w:cs="Arial"/>
        </w:rPr>
        <w:t>.</w:t>
      </w:r>
      <w:r w:rsidR="00A50E0E" w:rsidRPr="00DC3BCC">
        <w:rPr>
          <w:rFonts w:ascii="Arial" w:hAnsi="Arial" w:cs="Arial"/>
        </w:rPr>
        <w:t>0</w:t>
      </w:r>
      <w:r w:rsidRPr="00DC3BCC">
        <w:rPr>
          <w:rFonts w:ascii="Arial" w:hAnsi="Arial" w:cs="Arial"/>
        </w:rPr>
        <w:t>50€ HTVA sur la durée estimée de 9 ans.</w:t>
      </w:r>
    </w:p>
    <w:p w14:paraId="7100DB37" w14:textId="77777777" w:rsidR="00F54A17" w:rsidRDefault="00F54A17" w:rsidP="00F54A17">
      <w:pPr>
        <w:pStyle w:val="Texte"/>
        <w:spacing w:after="0" w:line="240" w:lineRule="auto"/>
      </w:pPr>
    </w:p>
    <w:p w14:paraId="555DE2DF" w14:textId="35B89995" w:rsidR="00475DAC" w:rsidRPr="00025368" w:rsidRDefault="00C441BB" w:rsidP="00025368">
      <w:pPr>
        <w:pStyle w:val="NIVEAU3-ARTICLES"/>
        <w:spacing w:line="240" w:lineRule="auto"/>
        <w:ind w:left="426"/>
        <w:rPr>
          <w:color w:val="auto"/>
          <w:sz w:val="19"/>
          <w:szCs w:val="19"/>
        </w:rPr>
      </w:pPr>
      <w:bookmarkStart w:id="12" w:name="_Toc232502965"/>
      <w:r w:rsidRPr="00025368">
        <w:rPr>
          <w:color w:val="auto"/>
          <w:sz w:val="19"/>
          <w:szCs w:val="19"/>
        </w:rPr>
        <w:t>Offre</w:t>
      </w:r>
      <w:bookmarkEnd w:id="12"/>
      <w:r w:rsidR="004F706B" w:rsidRPr="00025368">
        <w:rPr>
          <w:color w:val="auto"/>
          <w:sz w:val="19"/>
          <w:szCs w:val="19"/>
        </w:rPr>
        <w:t xml:space="preserve"> </w:t>
      </w:r>
    </w:p>
    <w:p w14:paraId="21AD4717" w14:textId="3BD5FE39" w:rsidR="00475DAC" w:rsidRPr="00025368" w:rsidRDefault="00C441BB" w:rsidP="003D6523">
      <w:pPr>
        <w:pStyle w:val="Niveau4"/>
        <w:ind w:left="708" w:hanging="181"/>
        <w:rPr>
          <w:color w:val="auto"/>
        </w:rPr>
      </w:pPr>
      <w:bookmarkStart w:id="13" w:name="_Toc232502966"/>
      <w:r w:rsidRPr="00025368">
        <w:rPr>
          <w:color w:val="auto"/>
        </w:rPr>
        <w:t>Modalités et dépôts</w:t>
      </w:r>
      <w:bookmarkEnd w:id="13"/>
    </w:p>
    <w:p w14:paraId="4B93C024" w14:textId="00AE50C1" w:rsidR="004F706B" w:rsidRPr="00DA7688" w:rsidRDefault="00C441BB" w:rsidP="00752EE0">
      <w:pPr>
        <w:pStyle w:val="Texte"/>
        <w:spacing w:line="240" w:lineRule="auto"/>
      </w:pPr>
      <w:r w:rsidRPr="00DA7688">
        <w:t>Un soumissionnaire ne peut déposer qu’une seule offre</w:t>
      </w:r>
      <w:r w:rsidR="00025368">
        <w:t>.</w:t>
      </w:r>
    </w:p>
    <w:p w14:paraId="7BECFC3F" w14:textId="55E80DB4" w:rsidR="004F706B" w:rsidRPr="00DA7688" w:rsidRDefault="00C441BB" w:rsidP="00752EE0">
      <w:pPr>
        <w:pStyle w:val="Texte"/>
        <w:spacing w:line="240" w:lineRule="auto"/>
      </w:pPr>
      <w:r w:rsidRPr="00DA7688">
        <w:t>Chaque participant à un groupement d’opérateurs économiques sans personnalité juridique est considéré comme soumissionnaire.</w:t>
      </w:r>
    </w:p>
    <w:p w14:paraId="0D6EB4DD" w14:textId="106370C2" w:rsidR="004F706B" w:rsidRPr="00DA7688" w:rsidRDefault="00C441BB" w:rsidP="00752EE0">
      <w:pPr>
        <w:pStyle w:val="Texte"/>
        <w:spacing w:line="240" w:lineRule="auto"/>
      </w:pPr>
      <w:r w:rsidRPr="00DA7688">
        <w:t xml:space="preserve">Les participants à un groupement d’opérateurs économiques sans personnalité juridique doivent désigner celui d’entre eux qui représentera le groupement à l’égard du </w:t>
      </w:r>
      <w:r w:rsidR="000D0BBB">
        <w:t>P</w:t>
      </w:r>
      <w:r w:rsidRPr="00DA7688">
        <w:t>ouvoir</w:t>
      </w:r>
      <w:r w:rsidR="00025368">
        <w:t> </w:t>
      </w:r>
      <w:r w:rsidRPr="00DA7688">
        <w:t>adjudicateur.</w:t>
      </w:r>
    </w:p>
    <w:p w14:paraId="74114E95" w14:textId="7980ED86" w:rsidR="000E2699" w:rsidRPr="00DA7688" w:rsidRDefault="00C441BB" w:rsidP="731508FF">
      <w:pPr>
        <w:pStyle w:val="Texte"/>
        <w:spacing w:line="240" w:lineRule="auto"/>
      </w:pPr>
      <w:r>
        <w:t xml:space="preserve">L’offre doit être rédigée en français et doit être </w:t>
      </w:r>
      <w:r w:rsidRPr="731508FF">
        <w:rPr>
          <w:b/>
          <w:bCs/>
          <w:u w:val="single"/>
        </w:rPr>
        <w:t>signée par la</w:t>
      </w:r>
      <w:r w:rsidR="004532BC" w:rsidRPr="731508FF">
        <w:rPr>
          <w:b/>
          <w:bCs/>
          <w:u w:val="single"/>
        </w:rPr>
        <w:t>(les)</w:t>
      </w:r>
      <w:r w:rsidRPr="731508FF">
        <w:rPr>
          <w:b/>
          <w:bCs/>
          <w:u w:val="single"/>
        </w:rPr>
        <w:t xml:space="preserve"> personne</w:t>
      </w:r>
      <w:r w:rsidR="004532BC" w:rsidRPr="731508FF">
        <w:rPr>
          <w:b/>
          <w:bCs/>
          <w:u w:val="single"/>
        </w:rPr>
        <w:t>(s)</w:t>
      </w:r>
      <w:r w:rsidRPr="731508FF">
        <w:rPr>
          <w:b/>
          <w:bCs/>
          <w:u w:val="single"/>
        </w:rPr>
        <w:t xml:space="preserve"> habilitée</w:t>
      </w:r>
      <w:r w:rsidR="004532BC" w:rsidRPr="731508FF">
        <w:rPr>
          <w:b/>
          <w:bCs/>
          <w:u w:val="single"/>
        </w:rPr>
        <w:t>(s)</w:t>
      </w:r>
      <w:r>
        <w:t xml:space="preserve"> à engager le soumissionnaire</w:t>
      </w:r>
      <w:r w:rsidR="004532BC">
        <w:t xml:space="preserve"> (en cas de personne morale</w:t>
      </w:r>
      <w:r w:rsidR="009E115D">
        <w:t>, selon les règles de représentation arrêtées dans les statuts</w:t>
      </w:r>
      <w:r w:rsidR="004532BC">
        <w:t>)</w:t>
      </w:r>
      <w:r>
        <w:t>.</w:t>
      </w:r>
      <w:r w:rsidR="00F96575">
        <w:t xml:space="preserve"> </w:t>
      </w:r>
    </w:p>
    <w:p w14:paraId="4B29A386" w14:textId="7A402CEC" w:rsidR="000E2699" w:rsidRPr="000E2699" w:rsidRDefault="00C441BB" w:rsidP="00752EE0">
      <w:pPr>
        <w:pStyle w:val="Texte"/>
        <w:spacing w:line="240" w:lineRule="auto"/>
      </w:pPr>
      <w:r w:rsidRPr="000E2699">
        <w:t>Tous les documents et les échanges de correspondances devront être en français.</w:t>
      </w:r>
      <w:r w:rsidR="004532BC">
        <w:t xml:space="preserve"> </w:t>
      </w:r>
      <w:r w:rsidRPr="000E2699">
        <w:t>Les contacts concernant la concession se feront en français.</w:t>
      </w:r>
    </w:p>
    <w:p w14:paraId="79F6B96B" w14:textId="6BA43FCA" w:rsidR="00F23DE6" w:rsidRPr="00094F19" w:rsidRDefault="00C441BB" w:rsidP="00752EE0">
      <w:pPr>
        <w:pStyle w:val="Texte"/>
        <w:spacing w:line="240" w:lineRule="auto"/>
      </w:pPr>
      <w:r w:rsidRPr="00094F19">
        <w:t xml:space="preserve">Le dépôt des offres </w:t>
      </w:r>
      <w:r w:rsidR="00B4499A" w:rsidRPr="00094F19">
        <w:t xml:space="preserve">doit </w:t>
      </w:r>
      <w:r w:rsidR="00CB0664" w:rsidRPr="00094F19">
        <w:t xml:space="preserve">obligatoirement </w:t>
      </w:r>
      <w:r w:rsidR="00B4499A" w:rsidRPr="00094F19">
        <w:t xml:space="preserve">être </w:t>
      </w:r>
      <w:r w:rsidR="00043E3E" w:rsidRPr="00094F19">
        <w:t xml:space="preserve"> effectué selon </w:t>
      </w:r>
      <w:r w:rsidR="00043E3E" w:rsidRPr="00094F19">
        <w:rPr>
          <w:u w:val="single"/>
        </w:rPr>
        <w:t>une</w:t>
      </w:r>
      <w:r w:rsidR="00043E3E" w:rsidRPr="00094F19">
        <w:t xml:space="preserve"> de</w:t>
      </w:r>
      <w:r w:rsidRPr="00094F19">
        <w:t xml:space="preserve">s </w:t>
      </w:r>
      <w:r w:rsidR="00043E3E" w:rsidRPr="00094F19">
        <w:t>modalités</w:t>
      </w:r>
      <w:r w:rsidRPr="00094F19">
        <w:t xml:space="preserve"> suivantes :</w:t>
      </w:r>
    </w:p>
    <w:p w14:paraId="0106EDCC" w14:textId="6AE955B4" w:rsidR="007C2B2B" w:rsidRPr="00094F19" w:rsidRDefault="007C2B2B" w:rsidP="007C2B2B">
      <w:pPr>
        <w:pStyle w:val="Texte"/>
        <w:spacing w:line="240" w:lineRule="auto"/>
        <w:rPr>
          <w:b/>
          <w:bCs/>
        </w:rPr>
      </w:pPr>
      <w:r w:rsidRPr="00094F19">
        <w:rPr>
          <w:b/>
          <w:bCs/>
        </w:rPr>
        <w:t xml:space="preserve">Dépôt en version papier </w:t>
      </w:r>
      <w:r w:rsidR="00F844FA" w:rsidRPr="00094F19">
        <w:rPr>
          <w:b/>
          <w:bCs/>
        </w:rPr>
        <w:t xml:space="preserve">à l’administration communale </w:t>
      </w:r>
      <w:r w:rsidRPr="00094F19">
        <w:rPr>
          <w:b/>
          <w:bCs/>
        </w:rPr>
        <w:t>contre accusé de réception</w:t>
      </w:r>
    </w:p>
    <w:p w14:paraId="01DD4CE8" w14:textId="12007512" w:rsidR="007C2B2B" w:rsidRPr="00094F19" w:rsidRDefault="007C2B2B" w:rsidP="007C2B2B">
      <w:pPr>
        <w:pStyle w:val="Texte"/>
        <w:spacing w:line="240" w:lineRule="auto"/>
      </w:pPr>
      <w:r w:rsidRPr="00094F19">
        <w:t xml:space="preserve">L’offre, dûment signée par le soumissionnaire est remise en mains propres </w:t>
      </w:r>
      <w:r w:rsidR="00340541">
        <w:t xml:space="preserve">au service Économie locale </w:t>
      </w:r>
      <w:r w:rsidRPr="00094F19">
        <w:t xml:space="preserve">de l’Administration communale de Léglise, </w:t>
      </w:r>
      <w:r w:rsidR="00340541">
        <w:t>à la suite d’un rendez-vous pris avec Mme Pauline Thiry</w:t>
      </w:r>
      <w:r w:rsidR="00F569CB">
        <w:t xml:space="preserve"> (</w:t>
      </w:r>
      <w:r w:rsidR="00340541">
        <w:t>coordonnées disponibles à la première page du présent cahier des charges</w:t>
      </w:r>
      <w:r w:rsidR="00F569CB">
        <w:t>)</w:t>
      </w:r>
      <w:r w:rsidRPr="00094F19">
        <w:t>. Un accusé de réception est délivré au déposant lors du dépôt de l’offre. Cet accusé de réception constitue la preuve du dépôt et doit être conservé par le soumissionnaire.</w:t>
      </w:r>
    </w:p>
    <w:p w14:paraId="0FF512D7" w14:textId="52EED1C9" w:rsidR="00D26ACB" w:rsidRPr="000E2699" w:rsidRDefault="005E3BE5" w:rsidP="00D26ACB">
      <w:pPr>
        <w:pStyle w:val="Texte"/>
        <w:spacing w:line="240" w:lineRule="auto"/>
      </w:pPr>
      <w:r>
        <w:t>S</w:t>
      </w:r>
      <w:r w:rsidR="00D26ACB">
        <w:t>ingulièrement en cas de dépôt d’une offre par un groupement d’opérateurs économiques, le soumissionnaire veillera à ce que la personne qui signe l’offre dispose du mandat écrit (à joindre dans le dossier d’offre) de l’ensemble des personnes devant signer celle-ci en vertu des statuts de la société ou des sociétés impliquées dans l’offre.</w:t>
      </w:r>
    </w:p>
    <w:p w14:paraId="21DC10B0" w14:textId="77777777" w:rsidR="007C2B2B" w:rsidRPr="000E2699" w:rsidRDefault="007C2B2B" w:rsidP="007C2B2B">
      <w:pPr>
        <w:pStyle w:val="Texte"/>
        <w:spacing w:line="240" w:lineRule="auto"/>
      </w:pPr>
      <w:r>
        <w:t>Le P</w:t>
      </w:r>
      <w:r w:rsidRPr="000E2699">
        <w:t xml:space="preserve">ouvoir adjudicateur attire l’attention des soumissionnaires sur le fait que l’envoi d’une offre par mail ne répond pas aux conditions précitées </w:t>
      </w:r>
      <w:r>
        <w:t>et pourra être</w:t>
      </w:r>
      <w:r w:rsidRPr="000E2699">
        <w:t xml:space="preserve"> déclarée irrégulière. </w:t>
      </w:r>
    </w:p>
    <w:p w14:paraId="32CE79D3" w14:textId="77777777" w:rsidR="007C2B2B" w:rsidRDefault="007C2B2B" w:rsidP="001C2405">
      <w:pPr>
        <w:pStyle w:val="Texte"/>
        <w:spacing w:after="0" w:line="240" w:lineRule="auto"/>
        <w:rPr>
          <w:b/>
          <w:bCs/>
          <w:highlight w:val="yellow"/>
        </w:rPr>
      </w:pPr>
    </w:p>
    <w:p w14:paraId="71DC940D" w14:textId="4A604F4B" w:rsidR="007C2B2B" w:rsidRPr="00094F19" w:rsidRDefault="007C2B2B" w:rsidP="00752EE0">
      <w:pPr>
        <w:pStyle w:val="Texte"/>
        <w:spacing w:line="240" w:lineRule="auto"/>
        <w:rPr>
          <w:b/>
          <w:bCs/>
        </w:rPr>
      </w:pPr>
      <w:r w:rsidRPr="00094F19">
        <w:rPr>
          <w:b/>
          <w:bCs/>
        </w:rPr>
        <w:t>OU</w:t>
      </w:r>
    </w:p>
    <w:p w14:paraId="0A8FE893" w14:textId="77777777" w:rsidR="007C2B2B" w:rsidRPr="00094F19" w:rsidRDefault="007C2B2B" w:rsidP="001C2405">
      <w:pPr>
        <w:pStyle w:val="Texte"/>
        <w:spacing w:after="0" w:line="240" w:lineRule="auto"/>
        <w:rPr>
          <w:b/>
          <w:bCs/>
        </w:rPr>
      </w:pPr>
    </w:p>
    <w:p w14:paraId="5BF1845F" w14:textId="3BCA0349" w:rsidR="00043E3E" w:rsidRPr="00094F19" w:rsidRDefault="00C441BB" w:rsidP="00752EE0">
      <w:pPr>
        <w:pStyle w:val="Texte"/>
        <w:spacing w:line="240" w:lineRule="auto"/>
        <w:rPr>
          <w:b/>
          <w:bCs/>
        </w:rPr>
      </w:pPr>
      <w:r w:rsidRPr="00094F19">
        <w:rPr>
          <w:b/>
          <w:bCs/>
        </w:rPr>
        <w:t>Dépôt par voie électronique</w:t>
      </w:r>
      <w:r w:rsidR="004203B5" w:rsidRPr="00094F19">
        <w:rPr>
          <w:b/>
          <w:bCs/>
        </w:rPr>
        <w:t xml:space="preserve"> sur la plateforme e-Procurement</w:t>
      </w:r>
    </w:p>
    <w:p w14:paraId="3D2450D9" w14:textId="5D2CCA7D" w:rsidR="000E2699" w:rsidRPr="00094F19" w:rsidRDefault="00C441BB" w:rsidP="00752EE0">
      <w:pPr>
        <w:pStyle w:val="Texte"/>
        <w:spacing w:line="240" w:lineRule="auto"/>
      </w:pPr>
      <w:r w:rsidRPr="00094F19">
        <w:t>L</w:t>
      </w:r>
      <w:r w:rsidR="004B2C25" w:rsidRPr="00094F19">
        <w:t>’</w:t>
      </w:r>
      <w:r w:rsidRPr="00094F19">
        <w:t xml:space="preserve">offre électronique </w:t>
      </w:r>
      <w:r w:rsidR="004B2C25" w:rsidRPr="00094F19">
        <w:t>est</w:t>
      </w:r>
      <w:r w:rsidRPr="00094F19">
        <w:t xml:space="preserve"> envoyée </w:t>
      </w:r>
      <w:bookmarkStart w:id="14" w:name="_Hlk137547859"/>
      <w:r w:rsidRPr="00094F19">
        <w:t>via le site internet</w:t>
      </w:r>
      <w:r w:rsidR="0D5C5509" w:rsidRPr="00094F19">
        <w:rPr>
          <w:b/>
          <w:bCs/>
        </w:rPr>
        <w:t xml:space="preserve"> e-procurement</w:t>
      </w:r>
      <w:r w:rsidRPr="00094F19">
        <w:t xml:space="preserve"> </w:t>
      </w:r>
      <w:hyperlink r:id="rId12">
        <w:r w:rsidR="4CA7E1CD" w:rsidRPr="00094F19">
          <w:t xml:space="preserve">http://www.publicprocurement.be </w:t>
        </w:r>
      </w:hyperlink>
      <w:r w:rsidRPr="00094F19">
        <w:t>qui garantit le respect des conditions établies par la loi et l’AR concession.</w:t>
      </w:r>
      <w:r w:rsidR="00F96575" w:rsidRPr="00094F19">
        <w:t xml:space="preserve"> </w:t>
      </w:r>
      <w:r w:rsidR="004532BC" w:rsidRPr="00094F19">
        <w:t>Lors du dépôt de l’offre électronique (singulièrement en cas de dépôt d’une offre par un groupement d’opérateurs économiques)</w:t>
      </w:r>
      <w:r w:rsidR="00F96575" w:rsidRPr="00094F19">
        <w:t xml:space="preserve">, le soumissionnaire veillera à ce que la personne qui signe électroniquement l’offre dispose du mandat écrit (à joindre dans le dossier d’offre) de l’ensemble des personnes devant signer </w:t>
      </w:r>
      <w:r w:rsidR="004532BC" w:rsidRPr="00094F19">
        <w:t>celle-ci en vertu des statuts de la société ou des sociétés impliquées dans l’offre.</w:t>
      </w:r>
    </w:p>
    <w:p w14:paraId="0ECF766B" w14:textId="39D18769" w:rsidR="000E2699" w:rsidRPr="00094F19" w:rsidRDefault="00C9283A" w:rsidP="00752EE0">
      <w:pPr>
        <w:pStyle w:val="Texte"/>
        <w:spacing w:line="240" w:lineRule="auto"/>
      </w:pPr>
      <w:r w:rsidRPr="00094F19">
        <w:t xml:space="preserve">Le Pouvoir adjudicateur attire l’attention des soumissionnaires sur le fait que l’envoi d’une offre par mail ne répond pas aux conditions précitées </w:t>
      </w:r>
      <w:r w:rsidR="00094F19" w:rsidRPr="00094F19">
        <w:t xml:space="preserve">et </w:t>
      </w:r>
      <w:r w:rsidRPr="00094F19">
        <w:t xml:space="preserve">pourra être déclarée irrégulière. </w:t>
      </w:r>
      <w:bookmarkEnd w:id="14"/>
      <w:r w:rsidR="00C441BB" w:rsidRPr="00094F19">
        <w:t>En introduisant son offre par des moyens électroniques, le soumissionnaire accepte que les données de son offre soient enregistrées par le dispositif de réception.</w:t>
      </w:r>
    </w:p>
    <w:p w14:paraId="103FD9CE" w14:textId="61B44A46" w:rsidR="000E2699" w:rsidRDefault="00C441BB" w:rsidP="00752EE0">
      <w:pPr>
        <w:pStyle w:val="Texte"/>
        <w:spacing w:line="240" w:lineRule="auto"/>
      </w:pPr>
      <w:r w:rsidRPr="00094F19">
        <w:t>Plus d'informations</w:t>
      </w:r>
      <w:r w:rsidR="0079107F" w:rsidRPr="00094F19">
        <w:t xml:space="preserve"> sur les offres électroniques</w:t>
      </w:r>
      <w:r w:rsidRPr="00094F19">
        <w:t xml:space="preserve"> peuvent être obtenues sur le site : </w:t>
      </w:r>
      <w:hyperlink r:id="rId13" w:history="1">
        <w:r w:rsidR="00DA7688" w:rsidRPr="00094F19">
          <w:t>http://www.publicprocurement.be</w:t>
        </w:r>
      </w:hyperlink>
      <w:r w:rsidR="00DA7688" w:rsidRPr="00094F19">
        <w:t xml:space="preserve"> </w:t>
      </w:r>
      <w:r w:rsidRPr="00094F19">
        <w:t>ou via le numéro de</w:t>
      </w:r>
      <w:r w:rsidRPr="000E2699">
        <w:t xml:space="preserve"> téléphone </w:t>
      </w:r>
      <w:r w:rsidR="00D653AB" w:rsidRPr="000E2699">
        <w:t>de l’helpdesk</w:t>
      </w:r>
      <w:r w:rsidRPr="000E2699">
        <w:t xml:space="preserve"> du service e-Procurement : +32 (0)2 790 52 00.</w:t>
      </w:r>
    </w:p>
    <w:p w14:paraId="29F93687" w14:textId="77777777" w:rsidR="00B91D30" w:rsidRDefault="00B91D30" w:rsidP="00425907">
      <w:pPr>
        <w:pStyle w:val="Texte"/>
        <w:spacing w:after="0" w:line="240" w:lineRule="auto"/>
        <w:rPr>
          <w:b/>
          <w:bCs/>
        </w:rPr>
      </w:pPr>
    </w:p>
    <w:p w14:paraId="291B0A34" w14:textId="652CE8B1" w:rsidR="000E2699" w:rsidRDefault="00C441BB" w:rsidP="00425907">
      <w:pPr>
        <w:pStyle w:val="Texte"/>
        <w:spacing w:after="0" w:line="240" w:lineRule="auto"/>
        <w:rPr>
          <w:b/>
          <w:bCs/>
        </w:rPr>
      </w:pPr>
      <w:r w:rsidRPr="731508FF">
        <w:rPr>
          <w:b/>
          <w:bCs/>
        </w:rPr>
        <w:t xml:space="preserve">Par la remise de son offre, le candidat-concessionnaire déclare adhérer aux dispositions mentionnées dans le présent cahier des charges et renoncer à ses conditions générales et particulières qui </w:t>
      </w:r>
      <w:r w:rsidR="007D7154" w:rsidRPr="731508FF">
        <w:rPr>
          <w:b/>
          <w:bCs/>
        </w:rPr>
        <w:t xml:space="preserve">seraient contraires à celles </w:t>
      </w:r>
      <w:r w:rsidR="005B273F" w:rsidRPr="731508FF">
        <w:rPr>
          <w:b/>
          <w:bCs/>
        </w:rPr>
        <w:t>d</w:t>
      </w:r>
      <w:r w:rsidRPr="731508FF">
        <w:rPr>
          <w:b/>
          <w:bCs/>
        </w:rPr>
        <w:t>u présent cahier des charges.</w:t>
      </w:r>
    </w:p>
    <w:p w14:paraId="34276AE9" w14:textId="04729222" w:rsidR="000E2699" w:rsidRPr="00025368" w:rsidRDefault="00C441BB" w:rsidP="003D6523">
      <w:pPr>
        <w:pStyle w:val="Niveau4"/>
        <w:ind w:left="708" w:hanging="181"/>
        <w:rPr>
          <w:color w:val="auto"/>
        </w:rPr>
      </w:pPr>
      <w:bookmarkStart w:id="15" w:name="_Toc232502967"/>
      <w:r w:rsidRPr="00025368">
        <w:rPr>
          <w:color w:val="auto"/>
        </w:rPr>
        <w:t xml:space="preserve">Questions </w:t>
      </w:r>
      <w:r w:rsidR="003C1E06" w:rsidRPr="00025368">
        <w:rPr>
          <w:color w:val="auto"/>
        </w:rPr>
        <w:t>relative</w:t>
      </w:r>
      <w:r w:rsidR="004532BC" w:rsidRPr="00025368">
        <w:rPr>
          <w:color w:val="auto"/>
        </w:rPr>
        <w:t>s</w:t>
      </w:r>
      <w:r w:rsidR="003C1E06" w:rsidRPr="00025368">
        <w:rPr>
          <w:color w:val="auto"/>
        </w:rPr>
        <w:t xml:space="preserve"> à</w:t>
      </w:r>
      <w:r w:rsidRPr="00025368">
        <w:rPr>
          <w:color w:val="auto"/>
        </w:rPr>
        <w:t xml:space="preserve"> la concession</w:t>
      </w:r>
      <w:bookmarkEnd w:id="15"/>
    </w:p>
    <w:p w14:paraId="43783A49" w14:textId="77777777" w:rsidR="000E2699" w:rsidRDefault="00C441BB" w:rsidP="00752EE0">
      <w:pPr>
        <w:pStyle w:val="Texte"/>
        <w:spacing w:line="240" w:lineRule="auto"/>
      </w:pPr>
      <w:r>
        <w:t xml:space="preserve">Les soumissionnaires ont la possibilité de poser des questions écrites concernant la présente procédure et les documents de la concession. </w:t>
      </w:r>
    </w:p>
    <w:p w14:paraId="7E11FA28" w14:textId="0BBA777A" w:rsidR="000E2699" w:rsidRPr="00CB56E1" w:rsidRDefault="00C441BB" w:rsidP="00752EE0">
      <w:pPr>
        <w:pStyle w:val="Texte"/>
        <w:spacing w:line="240" w:lineRule="auto"/>
      </w:pPr>
      <w:r>
        <w:t xml:space="preserve">Toute question relative à la présente concession sera posée </w:t>
      </w:r>
      <w:r w:rsidRPr="731508FF">
        <w:rPr>
          <w:b/>
          <w:bCs/>
        </w:rPr>
        <w:t>exclusivement par écrit</w:t>
      </w:r>
      <w:r>
        <w:t xml:space="preserve"> et par le biais du</w:t>
      </w:r>
      <w:r w:rsidR="007F3940">
        <w:t xml:space="preserve"> « forum </w:t>
      </w:r>
      <w:r>
        <w:t>» att</w:t>
      </w:r>
      <w:r w:rsidRPr="00094F19">
        <w:t xml:space="preserve">enant à l’avis de concession accessible sur le site </w:t>
      </w:r>
      <w:hyperlink r:id="rId14">
        <w:r w:rsidR="211235B1" w:rsidRPr="00094F19">
          <w:t>http://www.publicprocurement.be</w:t>
        </w:r>
      </w:hyperlink>
      <w:r w:rsidR="211235B1" w:rsidRPr="00094F19">
        <w:t xml:space="preserve"> </w:t>
      </w:r>
      <w:r w:rsidR="0024627B" w:rsidRPr="00094F19">
        <w:t xml:space="preserve">ou par mail à l’adresse pauline.thiry@communeleglise.be </w:t>
      </w:r>
      <w:r w:rsidRPr="00094F19">
        <w:t xml:space="preserve">et </w:t>
      </w:r>
      <w:r w:rsidRPr="00CB56E1">
        <w:t>ce au plus tard, 15 jours de calendrier avant la date de dépôt des offres.</w:t>
      </w:r>
    </w:p>
    <w:p w14:paraId="0BE27D7E" w14:textId="09DB33A5" w:rsidR="000E2699" w:rsidRDefault="00C441BB" w:rsidP="00752EE0">
      <w:pPr>
        <w:pStyle w:val="Texte"/>
        <w:spacing w:line="240" w:lineRule="auto"/>
      </w:pPr>
      <w:r w:rsidRPr="00CB56E1">
        <w:t xml:space="preserve">Le </w:t>
      </w:r>
      <w:r w:rsidR="000D0BBB" w:rsidRPr="00CB56E1">
        <w:t>P</w:t>
      </w:r>
      <w:r w:rsidRPr="00CB56E1">
        <w:t xml:space="preserve">ouvoir adjudicateur publiera les réponses aux questions </w:t>
      </w:r>
      <w:r w:rsidR="00ED5631" w:rsidRPr="00CB56E1">
        <w:t xml:space="preserve">uniquement </w:t>
      </w:r>
      <w:r w:rsidRPr="00CB56E1">
        <w:t xml:space="preserve">sur </w:t>
      </w:r>
      <w:r w:rsidR="00ED5631" w:rsidRPr="00CB56E1">
        <w:t>« l</w:t>
      </w:r>
      <w:r w:rsidRPr="00CB56E1">
        <w:t>e forum</w:t>
      </w:r>
      <w:r w:rsidR="00ED5631" w:rsidRPr="00CB56E1">
        <w:t> »</w:t>
      </w:r>
      <w:r w:rsidRPr="00CB56E1">
        <w:t>, au plus tard 12 jours de calendrier avant la date limite de la remise des offres.</w:t>
      </w:r>
    </w:p>
    <w:p w14:paraId="7634B31D" w14:textId="6DC6A180" w:rsidR="000E2699" w:rsidRPr="002C525B" w:rsidRDefault="00C441BB" w:rsidP="00752EE0">
      <w:pPr>
        <w:pStyle w:val="Texte"/>
        <w:spacing w:line="240" w:lineRule="auto"/>
      </w:pPr>
      <w:r w:rsidRPr="002C525B">
        <w:t xml:space="preserve">Par ailleurs, les erreurs, ambiguïtés ou omissions que pourraient contenir les documents de mise en concurrence ainsi que les clauses qui pourraient apparaître, selon les soumissionnaires, comme illégales, déraisonnables ou contraires avec les objectifs poursuivis par la présente procédure devront également être signalés au </w:t>
      </w:r>
      <w:r w:rsidR="000D0BBB">
        <w:t>P</w:t>
      </w:r>
      <w:r w:rsidRPr="002C525B">
        <w:t xml:space="preserve">ouvoir adjudicateur selon les mêmes modalités. </w:t>
      </w:r>
    </w:p>
    <w:p w14:paraId="476F8E72" w14:textId="2FDFFCC3" w:rsidR="000E2699" w:rsidRDefault="00C441BB" w:rsidP="00752EE0">
      <w:pPr>
        <w:pStyle w:val="Texte"/>
        <w:spacing w:line="240" w:lineRule="auto"/>
      </w:pPr>
      <w:r w:rsidRPr="002C525B">
        <w:t xml:space="preserve">Le </w:t>
      </w:r>
      <w:r w:rsidR="000D0BBB">
        <w:t>P</w:t>
      </w:r>
      <w:r w:rsidRPr="002C525B">
        <w:t>ouvoir adjudicateur</w:t>
      </w:r>
      <w:r>
        <w:t xml:space="preserve"> n’est pas tenu de répondre en même temps à toutes les questions, remarques ou demandes de rectification. Il peut également ne pas répondre aux questions, remarques ou demandes de rectification non clairement formulées ou qu’il estimerait non</w:t>
      </w:r>
      <w:r w:rsidR="00025368">
        <w:t> </w:t>
      </w:r>
      <w:r>
        <w:t xml:space="preserve">pertinentes.  </w:t>
      </w:r>
    </w:p>
    <w:p w14:paraId="4A448724" w14:textId="0E180B7E" w:rsidR="000E2699" w:rsidRPr="00094F19" w:rsidRDefault="00C441BB" w:rsidP="00752EE0">
      <w:pPr>
        <w:pStyle w:val="Texte"/>
        <w:spacing w:line="240" w:lineRule="auto"/>
      </w:pPr>
      <w:r>
        <w:t xml:space="preserve">Sauf dans l’hypothèse où le soumissionnaire indiquerait que la question soit confidentielle et moyennant acceptation de ce caractère confidentiel par le </w:t>
      </w:r>
      <w:r w:rsidR="000D0BBB">
        <w:t>P</w:t>
      </w:r>
      <w:r>
        <w:t xml:space="preserve">ouvoir adjudicateur, toutes les </w:t>
      </w:r>
      <w:r>
        <w:lastRenderedPageBreak/>
        <w:t xml:space="preserve">réponses </w:t>
      </w:r>
      <w:r w:rsidR="00F86CA7" w:rsidRPr="00094F19">
        <w:t xml:space="preserve">introduites sur le forum </w:t>
      </w:r>
      <w:r w:rsidRPr="00094F19">
        <w:t xml:space="preserve">seront communiquées simultanément à tous les soumissionnaires sans indication de l’auteur de la question. </w:t>
      </w:r>
    </w:p>
    <w:p w14:paraId="44A90320" w14:textId="5A6D915F" w:rsidR="000E2699" w:rsidRDefault="00C441BB" w:rsidP="00425907">
      <w:pPr>
        <w:pStyle w:val="Texte"/>
        <w:spacing w:line="240" w:lineRule="auto"/>
      </w:pPr>
      <w:r w:rsidRPr="00094F19">
        <w:t xml:space="preserve">Si les observations ou questions formulées devaient justifier une modification du présent cahier spécial des charges ou de ses </w:t>
      </w:r>
      <w:r w:rsidR="00A150EC" w:rsidRPr="00094F19">
        <w:t>a</w:t>
      </w:r>
      <w:r w:rsidRPr="00094F19">
        <w:t>nnexes, les soumissionnaires sont tenus de vérifier les avis rectificatifs publiés sur la plateforme</w:t>
      </w:r>
      <w:r>
        <w:t>.</w:t>
      </w:r>
    </w:p>
    <w:p w14:paraId="4B4CA9AB" w14:textId="385E4645" w:rsidR="000E2699" w:rsidRPr="00025368" w:rsidRDefault="00C441BB" w:rsidP="003D6523">
      <w:pPr>
        <w:pStyle w:val="Niveau4"/>
        <w:ind w:left="708" w:hanging="181"/>
        <w:rPr>
          <w:color w:val="auto"/>
        </w:rPr>
      </w:pPr>
      <w:bookmarkStart w:id="16" w:name="_Toc232502968"/>
      <w:r w:rsidRPr="00025368">
        <w:rPr>
          <w:color w:val="auto"/>
        </w:rPr>
        <w:t>Ouverture des offres</w:t>
      </w:r>
      <w:bookmarkEnd w:id="16"/>
    </w:p>
    <w:p w14:paraId="19075794" w14:textId="0C987D23" w:rsidR="00A17552" w:rsidRDefault="00C441BB" w:rsidP="00425907">
      <w:pPr>
        <w:pStyle w:val="Texte"/>
        <w:spacing w:line="240" w:lineRule="auto"/>
      </w:pPr>
      <w:r w:rsidRPr="00752EE0">
        <w:t>L’ouverture</w:t>
      </w:r>
      <w:r w:rsidR="001C1BDB" w:rsidRPr="00752EE0">
        <w:t xml:space="preserve"> des</w:t>
      </w:r>
      <w:r w:rsidRPr="00752EE0">
        <w:t xml:space="preserve"> offres aura lieu </w:t>
      </w:r>
      <w:r w:rsidR="006661A7" w:rsidRPr="00752EE0">
        <w:t>à la date et à l’heure</w:t>
      </w:r>
      <w:r w:rsidR="000F482E" w:rsidRPr="00752EE0">
        <w:t xml:space="preserve"> </w:t>
      </w:r>
      <w:r w:rsidR="006661A7" w:rsidRPr="00752EE0">
        <w:t>mentionnées</w:t>
      </w:r>
      <w:r w:rsidR="00D562CE" w:rsidRPr="00752EE0">
        <w:t xml:space="preserve"> dans l’avis de </w:t>
      </w:r>
      <w:r w:rsidR="008A4C28">
        <w:t>concession</w:t>
      </w:r>
      <w:r w:rsidR="00D562CE" w:rsidRPr="00752EE0">
        <w:t>.</w:t>
      </w:r>
    </w:p>
    <w:p w14:paraId="2C095B8F" w14:textId="5E2F9634" w:rsidR="00B6618B" w:rsidRPr="00025368" w:rsidRDefault="00C441BB" w:rsidP="003D6523">
      <w:pPr>
        <w:pStyle w:val="Niveau4"/>
        <w:ind w:left="708" w:hanging="181"/>
        <w:rPr>
          <w:color w:val="auto"/>
        </w:rPr>
      </w:pPr>
      <w:bookmarkStart w:id="17" w:name="_Toc232502969"/>
      <w:r w:rsidRPr="00025368">
        <w:rPr>
          <w:color w:val="auto"/>
        </w:rPr>
        <w:t>Présentation des offres</w:t>
      </w:r>
      <w:bookmarkEnd w:id="17"/>
    </w:p>
    <w:p w14:paraId="3CCA07D8" w14:textId="77777777" w:rsidR="00DC3BCC" w:rsidRDefault="00C441BB" w:rsidP="00752EE0">
      <w:pPr>
        <w:pStyle w:val="Texte"/>
        <w:spacing w:line="240" w:lineRule="auto"/>
      </w:pPr>
      <w:r>
        <w:t xml:space="preserve">Le </w:t>
      </w:r>
      <w:r w:rsidR="000D0BBB">
        <w:t>P</w:t>
      </w:r>
      <w:r>
        <w:t>ouvoir adjudicateur invitera les soumissionnaires à présenter leur offre</w:t>
      </w:r>
      <w:r w:rsidR="00752EE0">
        <w:t xml:space="preserve"> devant un </w:t>
      </w:r>
      <w:r w:rsidR="2DB47A21">
        <w:t>jury</w:t>
      </w:r>
      <w:r>
        <w:t xml:space="preserve">. </w:t>
      </w:r>
    </w:p>
    <w:p w14:paraId="6D67CA4B" w14:textId="2D9BB42C" w:rsidR="00B6618B" w:rsidRDefault="00C441BB" w:rsidP="00752EE0">
      <w:pPr>
        <w:pStyle w:val="Texte"/>
        <w:spacing w:line="240" w:lineRule="auto"/>
      </w:pPr>
      <w:r>
        <w:t xml:space="preserve">Les soumissionnaires </w:t>
      </w:r>
      <w:r w:rsidR="00E37C41">
        <w:t>seront invités par e-mail dans les 15 jours ouvrables suivant l’ouverture des offres.</w:t>
      </w:r>
    </w:p>
    <w:p w14:paraId="441910EF" w14:textId="36F8F01D" w:rsidR="6CEEBF11" w:rsidRDefault="00C441BB" w:rsidP="2F9F78D6">
      <w:pPr>
        <w:pStyle w:val="Texte"/>
        <w:spacing w:line="240" w:lineRule="auto"/>
      </w:pPr>
      <w:r w:rsidRPr="00DC3BCC">
        <w:t>Ce jury</w:t>
      </w:r>
      <w:r w:rsidR="5490F938" w:rsidRPr="00DC3BCC">
        <w:t xml:space="preserve"> sera composé </w:t>
      </w:r>
      <w:r w:rsidR="00171989" w:rsidRPr="00DC3BCC">
        <w:t>d</w:t>
      </w:r>
      <w:r w:rsidR="00DC3BCC" w:rsidRPr="00DC3BCC">
        <w:t>es membres du</w:t>
      </w:r>
      <w:r w:rsidR="00171989" w:rsidRPr="00DC3BCC">
        <w:t xml:space="preserve"> Collège</w:t>
      </w:r>
      <w:r w:rsidR="00DC3BCC" w:rsidRPr="00DC3BCC">
        <w:t xml:space="preserve">, d’un conseiller de la majorité, d’un conseiller de la minorité, du Directeur général, </w:t>
      </w:r>
      <w:r w:rsidR="00CE63CF">
        <w:t xml:space="preserve">du Directeur financier, </w:t>
      </w:r>
      <w:r w:rsidR="00DC3BCC" w:rsidRPr="00DC3BCC">
        <w:t>d</w:t>
      </w:r>
      <w:r w:rsidR="00425907">
        <w:t xml:space="preserve">e la </w:t>
      </w:r>
      <w:r w:rsidR="00DC3BCC" w:rsidRPr="00DC3BCC">
        <w:t xml:space="preserve">chargée de projet Economie locale de la Commune </w:t>
      </w:r>
      <w:r w:rsidR="5490F938" w:rsidRPr="00DC3BCC">
        <w:t>et d’IDELUX Projets publics,</w:t>
      </w:r>
      <w:r w:rsidR="5490F938">
        <w:t xml:space="preserve"> assistant à maitrise d’ouvrage. Des personnes d’organismes externes pourront également être associées à ce jury, à la discrétion de la Commune.</w:t>
      </w:r>
    </w:p>
    <w:p w14:paraId="01504725" w14:textId="03072BEF" w:rsidR="00425907" w:rsidRDefault="00C441BB" w:rsidP="00425907">
      <w:pPr>
        <w:pStyle w:val="Texte"/>
        <w:spacing w:before="240" w:line="240" w:lineRule="auto"/>
      </w:pPr>
      <w:r>
        <w:t xml:space="preserve">Seuls les éléments contenus dans l’offre déposée pourront être présentés à cette occasion. </w:t>
      </w:r>
    </w:p>
    <w:p w14:paraId="49313DED" w14:textId="31E9A5CF" w:rsidR="00E37C41" w:rsidRPr="00025368" w:rsidRDefault="00C441BB" w:rsidP="003D6523">
      <w:pPr>
        <w:pStyle w:val="Niveau4"/>
        <w:ind w:left="708" w:hanging="181"/>
        <w:rPr>
          <w:color w:val="auto"/>
        </w:rPr>
      </w:pPr>
      <w:bookmarkStart w:id="18" w:name="_Toc232502970"/>
      <w:r w:rsidRPr="00025368">
        <w:rPr>
          <w:color w:val="auto"/>
        </w:rPr>
        <w:t>Délai de validité des offres</w:t>
      </w:r>
      <w:bookmarkEnd w:id="18"/>
    </w:p>
    <w:p w14:paraId="79EB882A" w14:textId="77777777" w:rsidR="00E37C41" w:rsidRDefault="00C441BB" w:rsidP="00752EE0">
      <w:pPr>
        <w:pStyle w:val="Texte"/>
        <w:spacing w:line="240" w:lineRule="auto"/>
      </w:pPr>
      <w:r>
        <w:t xml:space="preserve">Les soumissionnaires restent engagés par leur première offre, en ce compris les améliorations et/ou modifications éventuelles apportées à celle-ci, pendant un délai de </w:t>
      </w:r>
      <w:r w:rsidRPr="00E37C41">
        <w:rPr>
          <w:b/>
          <w:bCs/>
        </w:rPr>
        <w:t xml:space="preserve">180 jours calendrier </w:t>
      </w:r>
      <w:r>
        <w:t xml:space="preserve">prenant cours le lendemain de l’ouverture des offres. </w:t>
      </w:r>
    </w:p>
    <w:p w14:paraId="112B1F5C" w14:textId="556A8D4E" w:rsidR="00E37C41" w:rsidRDefault="00C441BB" w:rsidP="00980501">
      <w:pPr>
        <w:pStyle w:val="Texte"/>
        <w:spacing w:line="240" w:lineRule="auto"/>
      </w:pPr>
      <w:r>
        <w:t xml:space="preserve">Le </w:t>
      </w:r>
      <w:r w:rsidR="000D0BBB">
        <w:t>P</w:t>
      </w:r>
      <w:r>
        <w:t xml:space="preserve">ouvoir adjudicateur se réserve expressément la possibilité d’inviter les soumissionnaires à compléter et expliciter les documents présentés, à </w:t>
      </w:r>
      <w:r w:rsidR="00387CE3">
        <w:t>quelque stade</w:t>
      </w:r>
      <w:r>
        <w:t xml:space="preserve"> que ce soit de la procédure. </w:t>
      </w:r>
    </w:p>
    <w:p w14:paraId="3FC6869A" w14:textId="0F00488E" w:rsidR="00754607" w:rsidRPr="00025368" w:rsidRDefault="00C441BB" w:rsidP="003D6523">
      <w:pPr>
        <w:pStyle w:val="Niveau4"/>
        <w:ind w:left="708" w:hanging="181"/>
        <w:rPr>
          <w:color w:val="auto"/>
        </w:rPr>
      </w:pPr>
      <w:bookmarkStart w:id="19" w:name="_Toc232502971"/>
      <w:r w:rsidRPr="00025368">
        <w:rPr>
          <w:color w:val="auto"/>
        </w:rPr>
        <w:t xml:space="preserve">Documents </w:t>
      </w:r>
      <w:r w:rsidR="00965424" w:rsidRPr="00025368">
        <w:rPr>
          <w:color w:val="auto"/>
        </w:rPr>
        <w:t xml:space="preserve">et informations </w:t>
      </w:r>
      <w:r w:rsidRPr="00025368">
        <w:rPr>
          <w:color w:val="auto"/>
        </w:rPr>
        <w:t>à joindre aux offres</w:t>
      </w:r>
      <w:bookmarkEnd w:id="19"/>
    </w:p>
    <w:p w14:paraId="3C442679" w14:textId="073E4748" w:rsidR="00965424" w:rsidRDefault="00C441BB" w:rsidP="00752EE0">
      <w:pPr>
        <w:pStyle w:val="Texte"/>
        <w:spacing w:line="240" w:lineRule="auto"/>
      </w:pPr>
      <w:r>
        <w:t>Afin de permettre une évaluation complète des offres, le soumissionnaire joindra à son offre :</w:t>
      </w:r>
    </w:p>
    <w:tbl>
      <w:tblPr>
        <w:tblW w:w="9214"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567"/>
        <w:gridCol w:w="8647"/>
      </w:tblGrid>
      <w:tr w:rsidR="0084035E" w14:paraId="7F575DBD" w14:textId="77777777" w:rsidTr="2096E732">
        <w:tc>
          <w:tcPr>
            <w:tcW w:w="567" w:type="dxa"/>
            <w:vAlign w:val="center"/>
          </w:tcPr>
          <w:p w14:paraId="7A8ACF59" w14:textId="6FAFC4FF" w:rsidR="00965424" w:rsidRDefault="00C441BB" w:rsidP="00752EE0">
            <w:pPr>
              <w:pStyle w:val="Texte"/>
              <w:spacing w:line="240" w:lineRule="auto"/>
              <w:jc w:val="left"/>
            </w:pPr>
            <w:r w:rsidRPr="00FB41FA">
              <w:rPr>
                <w:rFonts w:cs="Arial"/>
                <w:sz w:val="56"/>
                <w:szCs w:val="56"/>
              </w:rPr>
              <w:t>□</w:t>
            </w:r>
          </w:p>
        </w:tc>
        <w:tc>
          <w:tcPr>
            <w:tcW w:w="8647" w:type="dxa"/>
            <w:vAlign w:val="center"/>
          </w:tcPr>
          <w:p w14:paraId="3A4189FC" w14:textId="26711A72" w:rsidR="00965424" w:rsidRPr="004532BC" w:rsidRDefault="00C441BB" w:rsidP="00FB41FA">
            <w:pPr>
              <w:pStyle w:val="Texte"/>
              <w:spacing w:before="60" w:after="60" w:line="240" w:lineRule="auto"/>
            </w:pPr>
            <w:r w:rsidRPr="004532BC">
              <w:t>Le modèle d’offre annexé au présent cahier des charges dûment complété et signé</w:t>
            </w:r>
            <w:r w:rsidR="00743DA9">
              <w:t xml:space="preserve"> (annexe 1)</w:t>
            </w:r>
          </w:p>
        </w:tc>
      </w:tr>
      <w:tr w:rsidR="0084035E" w14:paraId="5DBF87D5" w14:textId="77777777" w:rsidTr="2096E732">
        <w:tc>
          <w:tcPr>
            <w:tcW w:w="567" w:type="dxa"/>
            <w:vAlign w:val="center"/>
          </w:tcPr>
          <w:p w14:paraId="29F6ADDA" w14:textId="45E85E37" w:rsidR="00965424" w:rsidRDefault="00C441BB" w:rsidP="00752EE0">
            <w:pPr>
              <w:pStyle w:val="Texte"/>
              <w:spacing w:line="240" w:lineRule="auto"/>
              <w:jc w:val="left"/>
            </w:pPr>
            <w:r w:rsidRPr="00FB41FA">
              <w:rPr>
                <w:rFonts w:cs="Arial"/>
                <w:sz w:val="56"/>
                <w:szCs w:val="56"/>
              </w:rPr>
              <w:t>□</w:t>
            </w:r>
          </w:p>
        </w:tc>
        <w:tc>
          <w:tcPr>
            <w:tcW w:w="8647" w:type="dxa"/>
            <w:vAlign w:val="center"/>
          </w:tcPr>
          <w:p w14:paraId="777850C5" w14:textId="364844C0" w:rsidR="00965424" w:rsidRPr="004532BC" w:rsidRDefault="00C441BB" w:rsidP="00FB41FA">
            <w:pPr>
              <w:pStyle w:val="Texte"/>
              <w:spacing w:before="60" w:after="60" w:line="240" w:lineRule="auto"/>
            </w:pPr>
            <w:r w:rsidRPr="004532BC">
              <w:t>Un document précisant la forme juridique envisagée par le concessionnaire</w:t>
            </w:r>
          </w:p>
        </w:tc>
      </w:tr>
      <w:tr w:rsidR="0084035E" w14:paraId="1BDD0417" w14:textId="77777777" w:rsidTr="2096E732">
        <w:tc>
          <w:tcPr>
            <w:tcW w:w="567" w:type="dxa"/>
            <w:vAlign w:val="center"/>
          </w:tcPr>
          <w:p w14:paraId="42A8674E" w14:textId="2DA064F4" w:rsidR="00BF4AEA" w:rsidRPr="00FB41FA" w:rsidRDefault="00C441BB" w:rsidP="00BF4AEA">
            <w:pPr>
              <w:pStyle w:val="Texte"/>
              <w:spacing w:line="240" w:lineRule="auto"/>
              <w:jc w:val="left"/>
              <w:rPr>
                <w:rFonts w:cs="Arial"/>
                <w:sz w:val="56"/>
                <w:szCs w:val="56"/>
              </w:rPr>
            </w:pPr>
            <w:r w:rsidRPr="00FB41FA">
              <w:rPr>
                <w:rFonts w:cs="Arial"/>
                <w:sz w:val="56"/>
                <w:szCs w:val="56"/>
              </w:rPr>
              <w:t>□</w:t>
            </w:r>
          </w:p>
        </w:tc>
        <w:tc>
          <w:tcPr>
            <w:tcW w:w="8647" w:type="dxa"/>
            <w:vAlign w:val="center"/>
          </w:tcPr>
          <w:p w14:paraId="685370E6" w14:textId="77777777" w:rsidR="00011293" w:rsidRPr="00011293" w:rsidRDefault="00011293" w:rsidP="00BF4AEA">
            <w:pPr>
              <w:pStyle w:val="Texte"/>
              <w:spacing w:before="60" w:after="60" w:line="240" w:lineRule="auto"/>
              <w:rPr>
                <w:sz w:val="4"/>
                <w:szCs w:val="4"/>
              </w:rPr>
            </w:pPr>
          </w:p>
          <w:p w14:paraId="61BC7B97" w14:textId="16DE46EB" w:rsidR="00BF4AEA" w:rsidRDefault="00C441BB" w:rsidP="00BF4AEA">
            <w:pPr>
              <w:pStyle w:val="Texte"/>
              <w:spacing w:before="60" w:after="60" w:line="240" w:lineRule="auto"/>
            </w:pPr>
            <w:r>
              <w:t>Le cas échéant, le mandat écrit de l’ensemble des personnes devant signer l’offre en vertu des statuts de la société ou des sociétés impliquées dans l’offre, donnant pouvoir de signature électronique au dépositaire de l’offre</w:t>
            </w:r>
            <w:r w:rsidR="6EB91909">
              <w:t xml:space="preserve"> (annexe </w:t>
            </w:r>
            <w:r w:rsidR="00854810">
              <w:t>4</w:t>
            </w:r>
            <w:r w:rsidR="6EB91909">
              <w:t>)</w:t>
            </w:r>
          </w:p>
          <w:p w14:paraId="518FFCAB" w14:textId="5CD710B8" w:rsidR="00011293" w:rsidRPr="00011293" w:rsidRDefault="00011293" w:rsidP="00BF4AEA">
            <w:pPr>
              <w:pStyle w:val="Texte"/>
              <w:spacing w:before="60" w:after="60" w:line="240" w:lineRule="auto"/>
              <w:rPr>
                <w:sz w:val="4"/>
                <w:szCs w:val="4"/>
              </w:rPr>
            </w:pPr>
          </w:p>
        </w:tc>
      </w:tr>
      <w:tr w:rsidR="0084035E" w14:paraId="33A49FBB" w14:textId="77777777" w:rsidTr="2096E732">
        <w:tc>
          <w:tcPr>
            <w:tcW w:w="567" w:type="dxa"/>
            <w:vAlign w:val="center"/>
          </w:tcPr>
          <w:p w14:paraId="63A2F3DF" w14:textId="7E734E13" w:rsidR="00BF4AEA" w:rsidRDefault="00C441BB" w:rsidP="00BF4AEA">
            <w:pPr>
              <w:pStyle w:val="Texte"/>
              <w:spacing w:line="240" w:lineRule="auto"/>
              <w:jc w:val="left"/>
            </w:pPr>
            <w:r w:rsidRPr="00FB41FA">
              <w:rPr>
                <w:rFonts w:cs="Arial"/>
                <w:sz w:val="56"/>
                <w:szCs w:val="56"/>
              </w:rPr>
              <w:lastRenderedPageBreak/>
              <w:t>□</w:t>
            </w:r>
          </w:p>
        </w:tc>
        <w:tc>
          <w:tcPr>
            <w:tcW w:w="8647" w:type="dxa"/>
            <w:vAlign w:val="center"/>
          </w:tcPr>
          <w:p w14:paraId="7D72AEB0" w14:textId="7F830109" w:rsidR="00BF4AEA" w:rsidRPr="004532BC" w:rsidRDefault="00C441BB" w:rsidP="00BF4AEA">
            <w:pPr>
              <w:pStyle w:val="Texte"/>
              <w:spacing w:before="60" w:after="60" w:line="240" w:lineRule="auto"/>
            </w:pPr>
            <w:r w:rsidRPr="004532BC">
              <w:t>Les lettres d’engagements des tiers impliqués si recours à la capacité de ceux-ci</w:t>
            </w:r>
          </w:p>
        </w:tc>
      </w:tr>
      <w:tr w:rsidR="0084035E" w14:paraId="41865715" w14:textId="77777777" w:rsidTr="2096E732">
        <w:tc>
          <w:tcPr>
            <w:tcW w:w="567" w:type="dxa"/>
            <w:vAlign w:val="center"/>
          </w:tcPr>
          <w:p w14:paraId="2AEEE464" w14:textId="288736E6" w:rsidR="00BF4AEA" w:rsidRDefault="00C441BB" w:rsidP="00BF4AEA">
            <w:pPr>
              <w:pStyle w:val="Texte"/>
              <w:spacing w:line="240" w:lineRule="auto"/>
              <w:jc w:val="left"/>
            </w:pPr>
            <w:r w:rsidRPr="00FB41FA">
              <w:rPr>
                <w:rFonts w:cs="Arial"/>
                <w:sz w:val="56"/>
                <w:szCs w:val="56"/>
              </w:rPr>
              <w:t>□</w:t>
            </w:r>
          </w:p>
        </w:tc>
        <w:tc>
          <w:tcPr>
            <w:tcW w:w="8647" w:type="dxa"/>
            <w:vAlign w:val="center"/>
          </w:tcPr>
          <w:p w14:paraId="29BC8D52" w14:textId="26BC3F57" w:rsidR="00BF4AEA" w:rsidRPr="004532BC" w:rsidRDefault="00C441BB" w:rsidP="00BF4AEA">
            <w:pPr>
              <w:pStyle w:val="Texte"/>
              <w:spacing w:before="60" w:after="60" w:line="240" w:lineRule="auto"/>
            </w:pPr>
            <w:r w:rsidRPr="004532BC">
              <w:t>Les coordonnées complètes de la personne de contact du candidat soumissionnaire</w:t>
            </w:r>
          </w:p>
        </w:tc>
      </w:tr>
      <w:tr w:rsidR="0084035E" w14:paraId="06DD12F7" w14:textId="458EC1F8" w:rsidTr="2096E732">
        <w:tc>
          <w:tcPr>
            <w:tcW w:w="567" w:type="dxa"/>
            <w:vAlign w:val="center"/>
          </w:tcPr>
          <w:p w14:paraId="55B409A7" w14:textId="6651E31A" w:rsidR="00BF4AEA" w:rsidRDefault="00C441BB" w:rsidP="00BF4AEA">
            <w:pPr>
              <w:pStyle w:val="Texte"/>
              <w:spacing w:line="240" w:lineRule="auto"/>
              <w:jc w:val="left"/>
            </w:pPr>
            <w:r w:rsidRPr="00FB41FA">
              <w:rPr>
                <w:rFonts w:cs="Arial"/>
                <w:sz w:val="56"/>
                <w:szCs w:val="56"/>
              </w:rPr>
              <w:t>□</w:t>
            </w:r>
          </w:p>
        </w:tc>
        <w:tc>
          <w:tcPr>
            <w:tcW w:w="8647" w:type="dxa"/>
            <w:vAlign w:val="center"/>
          </w:tcPr>
          <w:p w14:paraId="4DCA15B1" w14:textId="77777777" w:rsidR="00BF4AEA" w:rsidRPr="00011293" w:rsidRDefault="00BF4AEA" w:rsidP="00425907">
            <w:pPr>
              <w:spacing w:after="0"/>
              <w:jc w:val="both"/>
              <w:rPr>
                <w:rFonts w:ascii="Arial" w:hAnsi="Arial" w:cs="Arial"/>
                <w:sz w:val="10"/>
                <w:szCs w:val="10"/>
              </w:rPr>
            </w:pPr>
          </w:p>
          <w:p w14:paraId="50BC8047" w14:textId="3AFF5428" w:rsidR="00BF4AEA" w:rsidRDefault="00C441BB" w:rsidP="00BF4AEA">
            <w:pPr>
              <w:jc w:val="both"/>
              <w:rPr>
                <w:rFonts w:ascii="Arial" w:hAnsi="Arial" w:cs="Arial"/>
              </w:rPr>
            </w:pPr>
            <w:r w:rsidRPr="00FB41FA">
              <w:rPr>
                <w:rFonts w:ascii="Arial" w:hAnsi="Arial" w:cs="Arial"/>
              </w:rPr>
              <w:t xml:space="preserve">Les documents sollicités dans le cadre </w:t>
            </w:r>
            <w:r>
              <w:rPr>
                <w:rFonts w:ascii="Arial" w:hAnsi="Arial" w:cs="Arial"/>
              </w:rPr>
              <w:t>des critères de sélection (</w:t>
            </w:r>
            <w:r w:rsidRPr="00A150EC">
              <w:rPr>
                <w:rFonts w:ascii="Arial" w:hAnsi="Arial" w:cs="Arial"/>
              </w:rPr>
              <w:t>voir articles 9 et 10</w:t>
            </w:r>
            <w:r>
              <w:rPr>
                <w:rFonts w:ascii="Arial" w:hAnsi="Arial" w:cs="Arial"/>
              </w:rPr>
              <w:t>) :</w:t>
            </w:r>
          </w:p>
          <w:p w14:paraId="10B42163" w14:textId="21E985B8" w:rsidR="00BF4AEA" w:rsidRPr="00D549B6" w:rsidRDefault="00C441BB" w:rsidP="00AC3C23">
            <w:pPr>
              <w:numPr>
                <w:ilvl w:val="0"/>
                <w:numId w:val="19"/>
              </w:numPr>
              <w:jc w:val="both"/>
              <w:rPr>
                <w:rFonts w:ascii="Arial" w:hAnsi="Arial" w:cs="Arial"/>
              </w:rPr>
            </w:pPr>
            <w:r w:rsidRPr="2096E732">
              <w:rPr>
                <w:rFonts w:ascii="Arial" w:hAnsi="Arial" w:cs="Arial"/>
              </w:rPr>
              <w:t>Attestation sur l’honneur en matière d’assurance</w:t>
            </w:r>
            <w:r w:rsidR="6EB91909" w:rsidRPr="2096E732">
              <w:rPr>
                <w:rFonts w:ascii="Arial" w:hAnsi="Arial" w:cs="Arial"/>
              </w:rPr>
              <w:t xml:space="preserve"> (annexe </w:t>
            </w:r>
            <w:r w:rsidR="00854810">
              <w:rPr>
                <w:rFonts w:ascii="Arial" w:hAnsi="Arial" w:cs="Arial"/>
              </w:rPr>
              <w:t>3</w:t>
            </w:r>
            <w:r w:rsidR="6EB91909" w:rsidRPr="2096E732">
              <w:rPr>
                <w:rFonts w:ascii="Arial" w:hAnsi="Arial" w:cs="Arial"/>
              </w:rPr>
              <w:t>)</w:t>
            </w:r>
          </w:p>
        </w:tc>
      </w:tr>
      <w:tr w:rsidR="0084035E" w14:paraId="2A415E1F" w14:textId="77777777" w:rsidTr="2096E732">
        <w:tc>
          <w:tcPr>
            <w:tcW w:w="567" w:type="dxa"/>
            <w:vAlign w:val="center"/>
          </w:tcPr>
          <w:p w14:paraId="6A2D4DCB" w14:textId="0845A8AC" w:rsidR="00BF4AEA" w:rsidRDefault="00C441BB" w:rsidP="00BF4AEA">
            <w:pPr>
              <w:pStyle w:val="Texte"/>
              <w:spacing w:line="240" w:lineRule="auto"/>
              <w:jc w:val="left"/>
            </w:pPr>
            <w:r w:rsidRPr="00FB41FA">
              <w:rPr>
                <w:rFonts w:cs="Arial"/>
                <w:sz w:val="56"/>
                <w:szCs w:val="56"/>
              </w:rPr>
              <w:t>□</w:t>
            </w:r>
          </w:p>
        </w:tc>
        <w:tc>
          <w:tcPr>
            <w:tcW w:w="8647" w:type="dxa"/>
            <w:vAlign w:val="center"/>
          </w:tcPr>
          <w:p w14:paraId="5D5B5EA7" w14:textId="77777777" w:rsidR="00BF4AEA" w:rsidRPr="00011293" w:rsidRDefault="00BF4AEA" w:rsidP="00BF4AEA">
            <w:pPr>
              <w:pStyle w:val="Texte"/>
              <w:spacing w:after="60" w:line="240" w:lineRule="auto"/>
              <w:rPr>
                <w:rFonts w:cs="Arial"/>
                <w:sz w:val="4"/>
                <w:szCs w:val="4"/>
              </w:rPr>
            </w:pPr>
          </w:p>
          <w:p w14:paraId="16E12E90" w14:textId="64AE3340" w:rsidR="00BF4AEA" w:rsidRPr="00D549B6" w:rsidRDefault="00C441BB" w:rsidP="00BF4AEA">
            <w:pPr>
              <w:pStyle w:val="Texte"/>
              <w:spacing w:after="0" w:line="240" w:lineRule="auto"/>
              <w:rPr>
                <w:rFonts w:cs="Arial"/>
              </w:rPr>
            </w:pPr>
            <w:r w:rsidRPr="00D549B6">
              <w:rPr>
                <w:rFonts w:cs="Arial"/>
              </w:rPr>
              <w:t>Les documents sollicités dans le cadre des critères d’attribution (voir article 11)</w:t>
            </w:r>
          </w:p>
          <w:p w14:paraId="670E4A32" w14:textId="154B20F6" w:rsidR="00BF4AEA" w:rsidRPr="00011293" w:rsidRDefault="00BF4AEA" w:rsidP="00011293">
            <w:pPr>
              <w:jc w:val="both"/>
              <w:rPr>
                <w:sz w:val="4"/>
                <w:szCs w:val="4"/>
              </w:rPr>
            </w:pPr>
          </w:p>
        </w:tc>
      </w:tr>
    </w:tbl>
    <w:p w14:paraId="5C36B135" w14:textId="77777777" w:rsidR="00011293" w:rsidRPr="00011293" w:rsidRDefault="00011293" w:rsidP="00752EE0">
      <w:pPr>
        <w:pStyle w:val="Texte"/>
        <w:spacing w:line="240" w:lineRule="auto"/>
        <w:rPr>
          <w:sz w:val="4"/>
          <w:szCs w:val="4"/>
        </w:rPr>
      </w:pPr>
    </w:p>
    <w:p w14:paraId="5259F26C" w14:textId="6D9730C4" w:rsidR="00E97380" w:rsidRDefault="00C441BB" w:rsidP="00752EE0">
      <w:pPr>
        <w:pStyle w:val="Texte"/>
        <w:spacing w:line="240" w:lineRule="auto"/>
      </w:pPr>
      <w:r>
        <w:t xml:space="preserve">En l’absence d’un document, le </w:t>
      </w:r>
      <w:r w:rsidR="000D0BBB">
        <w:t>P</w:t>
      </w:r>
      <w:r>
        <w:t>ouvoir adjudicateur se réserve la possibilité de réclamer la présentation de celui-ci aux soumissionnaires concernés.</w:t>
      </w:r>
    </w:p>
    <w:p w14:paraId="488F9BA4" w14:textId="17C619E0" w:rsidR="00E97380" w:rsidRDefault="00C441BB" w:rsidP="00425907">
      <w:pPr>
        <w:pStyle w:val="Texte"/>
        <w:spacing w:line="240" w:lineRule="auto"/>
      </w:pPr>
      <w:r>
        <w:t>Il est fortement conseillé au</w:t>
      </w:r>
      <w:r w:rsidR="0096101A">
        <w:t>x</w:t>
      </w:r>
      <w:r>
        <w:t xml:space="preserve"> soumissionnaire</w:t>
      </w:r>
      <w:r w:rsidR="0096101A">
        <w:t>s</w:t>
      </w:r>
      <w:r>
        <w:t xml:space="preserve"> d’utiliser le formulaire d’offre joint en</w:t>
      </w:r>
      <w:r w:rsidR="00DA7688">
        <w:t xml:space="preserve"> annexe.</w:t>
      </w:r>
    </w:p>
    <w:p w14:paraId="592E0E7F" w14:textId="5CA80195" w:rsidR="00387CE3" w:rsidRPr="001D3DF5" w:rsidRDefault="00C441BB" w:rsidP="003D6523">
      <w:pPr>
        <w:pStyle w:val="Niveau4"/>
        <w:ind w:left="708" w:hanging="181"/>
        <w:rPr>
          <w:color w:val="auto"/>
        </w:rPr>
      </w:pPr>
      <w:bookmarkStart w:id="20" w:name="_Toc232502972"/>
      <w:r w:rsidRPr="001D3DF5">
        <w:rPr>
          <w:color w:val="auto"/>
        </w:rPr>
        <w:t>Négociations</w:t>
      </w:r>
      <w:bookmarkEnd w:id="20"/>
    </w:p>
    <w:p w14:paraId="7B75917E" w14:textId="36B1CD00" w:rsidR="004E0940" w:rsidRDefault="00C441BB" w:rsidP="00752EE0">
      <w:pPr>
        <w:pStyle w:val="Texte"/>
        <w:spacing w:line="240" w:lineRule="auto"/>
      </w:pPr>
      <w:r w:rsidRPr="001F6730">
        <w:t xml:space="preserve">A la demande </w:t>
      </w:r>
      <w:r>
        <w:t xml:space="preserve">du </w:t>
      </w:r>
      <w:r w:rsidR="00C84F82">
        <w:t>P</w:t>
      </w:r>
      <w:r>
        <w:t>ouvoir adjudicateur</w:t>
      </w:r>
      <w:r w:rsidRPr="001F6730">
        <w:t>, une négociation pourra être entamée avec les soumissionnaires. Le Pouvoir adjudicateur assurera l’égalité de traitement de tous les soumissionnaires. En particulier, il ne donnera pas de manière discriminatoire d’informations susceptibles d’avantager certains soumissionnaires par rapport à d’autres.</w:t>
      </w:r>
      <w:r w:rsidR="002D21FF">
        <w:t xml:space="preserve"> Ni l’objet de la concession, ni les critères d’attribution ne pourront être modifiés.</w:t>
      </w:r>
    </w:p>
    <w:p w14:paraId="665D58E7" w14:textId="77777777" w:rsidR="004E0940" w:rsidRDefault="00C441BB" w:rsidP="00752EE0">
      <w:pPr>
        <w:pStyle w:val="Texte"/>
        <w:spacing w:line="240" w:lineRule="auto"/>
      </w:pPr>
      <w:r w:rsidRPr="001F6730">
        <w:t xml:space="preserve">Au terme des négociations, les parties formaliseront leur accord dans une nouvelle convention qui détaillera l’ensemble de leurs obligations. </w:t>
      </w:r>
    </w:p>
    <w:p w14:paraId="147666AB" w14:textId="2505A9C2" w:rsidR="00A150EC" w:rsidRDefault="00C441BB" w:rsidP="00A150EC">
      <w:pPr>
        <w:pStyle w:val="Texte"/>
        <w:spacing w:line="240" w:lineRule="auto"/>
      </w:pPr>
      <w:r w:rsidRPr="001F6730">
        <w:t>Toutes les dispositions du présent cahier spécial des charges auxquelles il n’aura pas été dérogé formellement au terme de la négociation resteront d’application à la présente</w:t>
      </w:r>
      <w:r w:rsidR="001D3DF5">
        <w:t> </w:t>
      </w:r>
      <w:r w:rsidRPr="001F6730">
        <w:t xml:space="preserve">concession.    </w:t>
      </w:r>
    </w:p>
    <w:p w14:paraId="7E1DE980" w14:textId="747A5FC0" w:rsidR="00C84F82" w:rsidRDefault="00C441BB" w:rsidP="00752EE0">
      <w:pPr>
        <w:pStyle w:val="Texte"/>
        <w:spacing w:line="240" w:lineRule="auto"/>
      </w:pPr>
      <w:r>
        <w:t>Le Pouvoir adjudicateur se réserve toutefois le droit de procéder à l’attribution de la concession sans recourir à la négociation.</w:t>
      </w:r>
    </w:p>
    <w:p w14:paraId="0C267E20" w14:textId="71D877F0" w:rsidR="00722DD7" w:rsidRDefault="00C441BB" w:rsidP="00722DD7">
      <w:pPr>
        <w:pStyle w:val="Texte"/>
        <w:spacing w:after="0" w:line="240" w:lineRule="auto"/>
      </w:pPr>
      <w:r w:rsidRPr="001F6730">
        <w:t>Les candidats non retenus ne seront pas indemnisés.</w:t>
      </w:r>
    </w:p>
    <w:p w14:paraId="3BDBBE06" w14:textId="77777777" w:rsidR="00722DD7" w:rsidRDefault="00722DD7" w:rsidP="00722DD7">
      <w:pPr>
        <w:pStyle w:val="Texte"/>
        <w:spacing w:line="240" w:lineRule="auto"/>
      </w:pPr>
    </w:p>
    <w:p w14:paraId="76FE581D" w14:textId="77777777" w:rsidR="00722DD7" w:rsidRDefault="00722DD7" w:rsidP="00722DD7">
      <w:pPr>
        <w:pStyle w:val="Texte"/>
        <w:spacing w:line="240" w:lineRule="auto"/>
        <w:rPr>
          <w:rFonts w:eastAsiaTheme="majorEastAsia" w:cstheme="majorBidi"/>
          <w:b/>
          <w:sz w:val="24"/>
          <w:szCs w:val="26"/>
        </w:rPr>
      </w:pPr>
    </w:p>
    <w:p w14:paraId="7019EEB3" w14:textId="5C002208" w:rsidR="00B338B0" w:rsidRPr="00B338B0" w:rsidRDefault="00C441BB" w:rsidP="731508FF">
      <w:pPr>
        <w:pStyle w:val="Niveau2Titre"/>
        <w:spacing w:line="240" w:lineRule="auto"/>
        <w:rPr>
          <w:color w:val="auto"/>
        </w:rPr>
      </w:pPr>
      <w:bookmarkStart w:id="21" w:name="_Toc232502973"/>
      <w:r w:rsidRPr="731508FF">
        <w:rPr>
          <w:color w:val="auto"/>
        </w:rPr>
        <w:t>DISPOSITIONS RELATIVES AU DROIT D’ACCÈS</w:t>
      </w:r>
      <w:bookmarkEnd w:id="21"/>
      <w:r w:rsidRPr="731508FF">
        <w:rPr>
          <w:color w:val="auto"/>
        </w:rPr>
        <w:t xml:space="preserve"> </w:t>
      </w:r>
    </w:p>
    <w:p w14:paraId="364FD7F9" w14:textId="48B558BC" w:rsidR="00B338B0" w:rsidRPr="00FC25FC" w:rsidRDefault="00C441BB" w:rsidP="00FC25FC">
      <w:pPr>
        <w:pStyle w:val="NIVEAU3-ARTICLES"/>
        <w:ind w:left="357" w:hanging="357"/>
        <w:rPr>
          <w:color w:val="auto"/>
          <w:sz w:val="19"/>
          <w:szCs w:val="19"/>
        </w:rPr>
      </w:pPr>
      <w:bookmarkStart w:id="22" w:name="_Toc232502974"/>
      <w:r w:rsidRPr="00FC25FC">
        <w:rPr>
          <w:color w:val="auto"/>
          <w:sz w:val="19"/>
          <w:szCs w:val="19"/>
        </w:rPr>
        <w:t>Forme juridique des soumissionnaires</w:t>
      </w:r>
      <w:bookmarkEnd w:id="22"/>
      <w:r w:rsidRPr="00FC25FC">
        <w:rPr>
          <w:color w:val="auto"/>
          <w:sz w:val="19"/>
          <w:szCs w:val="19"/>
        </w:rPr>
        <w:tab/>
      </w:r>
    </w:p>
    <w:p w14:paraId="147A4769" w14:textId="36F68249" w:rsidR="00FA2A20" w:rsidRDefault="00C441BB" w:rsidP="00752EE0">
      <w:pPr>
        <w:pStyle w:val="Texte"/>
        <w:spacing w:line="240" w:lineRule="auto"/>
      </w:pPr>
      <w:r w:rsidRPr="001F6730">
        <w:t xml:space="preserve">La forme juridique est libre. Il pourra s’agir d’une personne morale, d’une personne physique ou d’un groupement de personnes (morales ou physiques) pour la durée de la concession. </w:t>
      </w:r>
    </w:p>
    <w:p w14:paraId="7FC2B460" w14:textId="3430D75B" w:rsidR="00FA2A20" w:rsidRDefault="00C441BB" w:rsidP="00752EE0">
      <w:pPr>
        <w:pStyle w:val="Texte"/>
        <w:spacing w:line="240" w:lineRule="auto"/>
      </w:pPr>
      <w:r w:rsidRPr="001F6730">
        <w:t xml:space="preserve">En cas de groupement de personnes (morales ou physiques), un document précisant la forme juridique éventuelle et le rôle de chacun des participants, sera joint à l’offre. </w:t>
      </w:r>
      <w:r w:rsidRPr="00FA2A20">
        <w:rPr>
          <w:b/>
          <w:bCs/>
        </w:rPr>
        <w:t>Un responsable opérationnel sera désigné</w:t>
      </w:r>
      <w:r w:rsidRPr="00FA2A20">
        <w:t xml:space="preserve">, et l’identité de ce dernier, ainsi que l’élection de domicile, sera </w:t>
      </w:r>
      <w:r w:rsidRPr="00FA2A20">
        <w:lastRenderedPageBreak/>
        <w:t xml:space="preserve">précisé lors de la remise du dossier de candidature.  </w:t>
      </w:r>
      <w:r w:rsidRPr="001F6730">
        <w:t xml:space="preserve">Le </w:t>
      </w:r>
      <w:r w:rsidR="00FF1929">
        <w:t>P</w:t>
      </w:r>
      <w:r w:rsidRPr="001F6730">
        <w:t xml:space="preserve">ouvoir adjudicateur sera informé de tout changement éventuel en la matière. </w:t>
      </w:r>
    </w:p>
    <w:p w14:paraId="3BD862F0" w14:textId="088CBF04" w:rsidR="00FA2A20" w:rsidRPr="00295DA0" w:rsidRDefault="00C441BB" w:rsidP="00752EE0">
      <w:pPr>
        <w:pStyle w:val="Texte"/>
        <w:spacing w:line="240" w:lineRule="auto"/>
        <w:rPr>
          <w:b/>
          <w:bCs/>
        </w:rPr>
      </w:pPr>
      <w:r w:rsidRPr="00295DA0">
        <w:rPr>
          <w:b/>
          <w:bCs/>
        </w:rPr>
        <w:t>En cas de dépôt d’une offre pour une société future en formation, il sera indispensable de mentionner cette disposition dans l’offre afin de pouvoir substituer les soumissionnaires qui se sont porté</w:t>
      </w:r>
      <w:r w:rsidR="00F10161">
        <w:rPr>
          <w:b/>
          <w:bCs/>
        </w:rPr>
        <w:t>s</w:t>
      </w:r>
      <w:r w:rsidRPr="00295DA0">
        <w:rPr>
          <w:b/>
          <w:bCs/>
        </w:rPr>
        <w:t xml:space="preserve"> fort de cette future société lorsqu’elle sera créée.</w:t>
      </w:r>
    </w:p>
    <w:p w14:paraId="2C235E49" w14:textId="56C5B2A1" w:rsidR="00FA2A20" w:rsidRDefault="00C441BB" w:rsidP="00752EE0">
      <w:pPr>
        <w:pStyle w:val="Texte"/>
        <w:spacing w:line="240" w:lineRule="auto"/>
      </w:pPr>
      <w:r>
        <w:t>Lorsque le candidat ou soumissionnaire est un groupement d’opérateurs économiques, l</w:t>
      </w:r>
      <w:r w:rsidR="1C37B984">
        <w:t xml:space="preserve">’article 7 est applicable à chaque membre de ce groupement. </w:t>
      </w:r>
    </w:p>
    <w:p w14:paraId="014B6CD5" w14:textId="19B80664" w:rsidR="00FA2A20" w:rsidRDefault="00C441BB" w:rsidP="00752EE0">
      <w:pPr>
        <w:pStyle w:val="Texte"/>
        <w:spacing w:line="240" w:lineRule="auto"/>
      </w:pPr>
      <w:r>
        <w:t>Lorsque le candidat ou soumissionnaire, ou le groupement d’opérateurs économiques candidat ou soumissionnaire, fait appel à la capacité de tiers pour répondre aux conditions de sélection, l</w:t>
      </w:r>
      <w:r w:rsidR="5EE0ECCE">
        <w:t xml:space="preserve">’article 7 </w:t>
      </w:r>
      <w:r>
        <w:t xml:space="preserve">s’applique également à ce ou ces tiers. </w:t>
      </w:r>
    </w:p>
    <w:p w14:paraId="459AE1BF" w14:textId="66A08276" w:rsidR="00FA2A20" w:rsidRDefault="00C441BB" w:rsidP="00425907">
      <w:pPr>
        <w:pStyle w:val="Texte"/>
        <w:spacing w:after="0" w:line="240" w:lineRule="auto"/>
      </w:pPr>
      <w:r>
        <w:t xml:space="preserve">Le </w:t>
      </w:r>
      <w:r w:rsidR="434FAB87">
        <w:t>P</w:t>
      </w:r>
      <w:r>
        <w:t>ouvoir adjudicateur se réserve le droit d’interroger les soumissionnaires complémentairement à ce qu’ils auront fourni comme documents relatifs au droit d’accès et à la sélection qualitative afin de démontrer leur capacité de mener à bien une telle concession et afin d’éclaircir et/ou le cas échéant d’approfondir certains points.</w:t>
      </w:r>
    </w:p>
    <w:p w14:paraId="671ADA2E" w14:textId="77777777" w:rsidR="00CF2797" w:rsidRDefault="00CF2797" w:rsidP="00752EE0">
      <w:pPr>
        <w:pStyle w:val="Texte"/>
        <w:spacing w:line="240" w:lineRule="auto"/>
      </w:pPr>
    </w:p>
    <w:p w14:paraId="4C22FF96" w14:textId="5D45CCA6" w:rsidR="004B47C9" w:rsidRPr="00131555" w:rsidRDefault="00C441BB" w:rsidP="00553BF1">
      <w:pPr>
        <w:pStyle w:val="NIVEAU3-ARTICLES"/>
        <w:ind w:left="357" w:hanging="357"/>
        <w:rPr>
          <w:color w:val="auto"/>
          <w:sz w:val="19"/>
          <w:szCs w:val="19"/>
        </w:rPr>
      </w:pPr>
      <w:bookmarkStart w:id="23" w:name="_Toc232502975"/>
      <w:r w:rsidRPr="2F0524BE">
        <w:rPr>
          <w:color w:val="auto"/>
          <w:sz w:val="19"/>
          <w:szCs w:val="19"/>
        </w:rPr>
        <w:t>Déclaration sur l’honneur</w:t>
      </w:r>
      <w:bookmarkEnd w:id="23"/>
    </w:p>
    <w:p w14:paraId="569FC046" w14:textId="0591E074" w:rsidR="58106A9A" w:rsidRDefault="00C441BB" w:rsidP="2F0524BE">
      <w:pPr>
        <w:spacing w:before="240" w:after="240" w:line="240" w:lineRule="auto"/>
        <w:jc w:val="both"/>
      </w:pPr>
      <w:r w:rsidRPr="2F0524BE">
        <w:rPr>
          <w:rFonts w:eastAsiaTheme="minorEastAsia"/>
        </w:rPr>
        <w:t xml:space="preserve">En déposant votre offre, vous attestez sur l’honneur que vous ne vous trouvez dans aucun des cas d’exclusion (obligatoire et facultative). </w:t>
      </w:r>
    </w:p>
    <w:p w14:paraId="01E6E9DB" w14:textId="1EF3C5E2" w:rsidR="004B47C9" w:rsidRPr="003F6C0B" w:rsidRDefault="00C441BB" w:rsidP="00752EE0">
      <w:pPr>
        <w:pStyle w:val="Texte"/>
        <w:spacing w:line="240" w:lineRule="auto"/>
      </w:pPr>
      <w:r>
        <w:t xml:space="preserve">Il est à noter que le </w:t>
      </w:r>
      <w:r w:rsidR="3637703E">
        <w:t>P</w:t>
      </w:r>
      <w:r>
        <w:t xml:space="preserve">ouvoir adjudicateur pourra en outre s’informer, par tous moyens qu’il juge utiles, de la situation de tout soumissionnaire aux fins de la vérification des motifs d’exclusion visés </w:t>
      </w:r>
      <w:r w:rsidR="1520DE54">
        <w:t>à l’article 7</w:t>
      </w:r>
      <w:r>
        <w:t xml:space="preserve"> ou de la satisfaction des conditions ou critères de sélection. L’adjudicateur peut notamment, lorsqu’il a des doutes sur la situation de ces soumissionnaires malgré les informations dont il dispose, s’adresser aux autorités compétentes belges ou étrangères pour obtenir les informations qu’il estime nécessaires à ce</w:t>
      </w:r>
      <w:r w:rsidR="00131555">
        <w:t> </w:t>
      </w:r>
      <w:r>
        <w:t>propos.</w:t>
      </w:r>
    </w:p>
    <w:p w14:paraId="4FF80BF1" w14:textId="774176F7" w:rsidR="003F6C0B" w:rsidRDefault="00C441BB" w:rsidP="00752EE0">
      <w:pPr>
        <w:pStyle w:val="Texte"/>
        <w:spacing w:line="240" w:lineRule="auto"/>
      </w:pPr>
      <w:r w:rsidRPr="003F6C0B">
        <w:t xml:space="preserve">L’adjudicateur </w:t>
      </w:r>
      <w:r>
        <w:t>pourra également exiger que les soumissionnaires produisent les preuves de l’absence de motifs d’exclusion, les documents justificatifs de la satisfaction aux conditions et critères de sélection ou tout renseignement nécessaire pour le bon déroulement de la</w:t>
      </w:r>
      <w:r w:rsidR="00131555">
        <w:t> </w:t>
      </w:r>
      <w:r>
        <w:t>procédure.</w:t>
      </w:r>
    </w:p>
    <w:p w14:paraId="15DF9D9A" w14:textId="4E3A13B6" w:rsidR="004B47C9" w:rsidRDefault="00C441BB" w:rsidP="2F9F78D6">
      <w:pPr>
        <w:pStyle w:val="Texte"/>
        <w:spacing w:line="240" w:lineRule="auto"/>
      </w:pPr>
      <w:r>
        <w:t>A ce titre</w:t>
      </w:r>
      <w:r w:rsidR="1CE8F36D">
        <w:t>,</w:t>
      </w:r>
      <w:r>
        <w:t xml:space="preserve"> il peut notammen</w:t>
      </w:r>
      <w:r w:rsidR="1E0EF4BF">
        <w:t xml:space="preserve">t </w:t>
      </w:r>
      <w:r>
        <w:t>demander</w:t>
      </w:r>
      <w:r w:rsidR="11FC8FAE">
        <w:t xml:space="preserve"> </w:t>
      </w:r>
      <w:r>
        <w:t>la production des statuts ou actes de société ainsi que de toute modification des informations relatives aux administrateurs ou gérants, pour autant qu’il s’agisse de documents et d’informations qui ne peuvent être obtenus en application des articles III.29 à III.35 du Code de droit économique</w:t>
      </w:r>
      <w:r w:rsidR="7685DB61">
        <w:t>.</w:t>
      </w:r>
    </w:p>
    <w:p w14:paraId="62541D89" w14:textId="5FA90A14" w:rsidR="00131555" w:rsidRPr="004E7B0E" w:rsidRDefault="00C441BB" w:rsidP="2F9F78D6">
      <w:pPr>
        <w:pStyle w:val="Texte"/>
        <w:spacing w:after="0" w:line="240" w:lineRule="auto"/>
      </w:pPr>
      <w:r>
        <w:t xml:space="preserve">Tous les formulaires, attestations, certificats et autres documents requis au présent cahier des charges ne peuvent dater de plus de six mois à dater de la remise de l’offre et doivent impérativement être fournis </w:t>
      </w:r>
      <w:r w:rsidR="00C84F82">
        <w:t>au risque</w:t>
      </w:r>
      <w:r>
        <w:t xml:space="preserve"> d’écartement de l’offre.</w:t>
      </w:r>
    </w:p>
    <w:p w14:paraId="362F2BB8" w14:textId="52E7A864" w:rsidR="2F9F78D6" w:rsidRDefault="2F9F78D6" w:rsidP="2F9F78D6">
      <w:pPr>
        <w:pStyle w:val="Texte"/>
        <w:spacing w:line="240" w:lineRule="auto"/>
      </w:pPr>
    </w:p>
    <w:p w14:paraId="32FB2E27" w14:textId="540CEC4B" w:rsidR="004B47C9" w:rsidRPr="00131555" w:rsidRDefault="00C441BB" w:rsidP="00553BF1">
      <w:pPr>
        <w:pStyle w:val="NIVEAU3-ARTICLES"/>
        <w:ind w:left="357" w:hanging="357"/>
        <w:rPr>
          <w:color w:val="auto"/>
          <w:sz w:val="19"/>
          <w:szCs w:val="19"/>
        </w:rPr>
      </w:pPr>
      <w:bookmarkStart w:id="24" w:name="_Toc232502976"/>
      <w:r w:rsidRPr="00131555">
        <w:rPr>
          <w:color w:val="auto"/>
          <w:sz w:val="19"/>
          <w:szCs w:val="19"/>
        </w:rPr>
        <w:lastRenderedPageBreak/>
        <w:t>Motifs d’exclusion</w:t>
      </w:r>
      <w:bookmarkEnd w:id="24"/>
    </w:p>
    <w:p w14:paraId="051EA052" w14:textId="79EDD454" w:rsidR="00E85EDA" w:rsidRPr="00131555" w:rsidRDefault="00C441BB" w:rsidP="003D6523">
      <w:pPr>
        <w:pStyle w:val="Niveau4"/>
        <w:ind w:left="708" w:hanging="181"/>
        <w:rPr>
          <w:color w:val="auto"/>
        </w:rPr>
      </w:pPr>
      <w:bookmarkStart w:id="25" w:name="_Toc232502977"/>
      <w:r w:rsidRPr="00131555">
        <w:rPr>
          <w:color w:val="auto"/>
        </w:rPr>
        <w:t>Motifs d'exclusion obligatoire liés à une condamnation pénale</w:t>
      </w:r>
      <w:bookmarkEnd w:id="25"/>
    </w:p>
    <w:p w14:paraId="1FCEBE71" w14:textId="532AB129" w:rsidR="00AB7E34" w:rsidRDefault="00C441BB" w:rsidP="00752EE0">
      <w:pPr>
        <w:pStyle w:val="Texte"/>
        <w:spacing w:line="240" w:lineRule="auto"/>
      </w:pPr>
      <w:r>
        <w:t xml:space="preserve">Sauf dans le cas où le candidat ou le soumissionnaire démontre avoir pris des mesures suffisantes afin de démontrer sa fiabilité et sauf exigences impératives d'intérêt général, le </w:t>
      </w:r>
      <w:r w:rsidR="00FF1929">
        <w:t>P</w:t>
      </w:r>
      <w:r>
        <w:t>ouvoir adjudicateur exclut :</w:t>
      </w:r>
    </w:p>
    <w:p w14:paraId="68030315" w14:textId="580A4AED" w:rsidR="00E85EDA" w:rsidRDefault="00C441BB" w:rsidP="00AC3C23">
      <w:pPr>
        <w:pStyle w:val="Texte"/>
        <w:numPr>
          <w:ilvl w:val="0"/>
          <w:numId w:val="28"/>
        </w:numPr>
        <w:spacing w:after="0" w:line="240" w:lineRule="auto"/>
      </w:pPr>
      <w:r w:rsidRPr="00E85EDA">
        <w:t>à quelque stade de la procédure de passation que ce soit, un soumissionnaire de la participation à la procédure, lorsqu'il a établi ou qu'il est informé de quelque autre manière que ce soumissionnaire a fait l'objet d'une condamnation prononcée par une décision judiciaire ayant force de chose jugée pour l'une des infractions suivantes</w:t>
      </w:r>
      <w:r w:rsidR="005D4A1C">
        <w:t xml:space="preserve"> </w:t>
      </w:r>
      <w:r w:rsidRPr="00E85EDA">
        <w:t>:</w:t>
      </w:r>
    </w:p>
    <w:p w14:paraId="569A1CB0" w14:textId="1DE949C1" w:rsidR="00E85EDA" w:rsidRPr="00471874" w:rsidRDefault="00C441BB" w:rsidP="00AC3C23">
      <w:pPr>
        <w:pStyle w:val="Texte"/>
        <w:numPr>
          <w:ilvl w:val="1"/>
          <w:numId w:val="23"/>
        </w:numPr>
        <w:spacing w:after="0" w:line="240" w:lineRule="auto"/>
      </w:pPr>
      <w:r w:rsidRPr="00471874">
        <w:t>participation à une organisation criminelle</w:t>
      </w:r>
      <w:r w:rsidR="005D4A1C">
        <w:t xml:space="preserve"> </w:t>
      </w:r>
      <w:r w:rsidRPr="00471874">
        <w:t>;</w:t>
      </w:r>
    </w:p>
    <w:p w14:paraId="714B6087" w14:textId="19BF3AEC" w:rsidR="00E85EDA" w:rsidRPr="00471874" w:rsidRDefault="00C441BB" w:rsidP="00AC3C23">
      <w:pPr>
        <w:pStyle w:val="Texte"/>
        <w:numPr>
          <w:ilvl w:val="1"/>
          <w:numId w:val="23"/>
        </w:numPr>
        <w:spacing w:after="0" w:line="240" w:lineRule="auto"/>
      </w:pPr>
      <w:r w:rsidRPr="00471874">
        <w:t>corruption</w:t>
      </w:r>
      <w:r w:rsidR="005D4A1C">
        <w:t xml:space="preserve"> </w:t>
      </w:r>
      <w:r w:rsidRPr="00471874">
        <w:t>;</w:t>
      </w:r>
    </w:p>
    <w:p w14:paraId="73C31E04" w14:textId="58441FFD" w:rsidR="00E85EDA" w:rsidRPr="00471874" w:rsidRDefault="00C441BB" w:rsidP="00AC3C23">
      <w:pPr>
        <w:pStyle w:val="Texte"/>
        <w:numPr>
          <w:ilvl w:val="1"/>
          <w:numId w:val="23"/>
        </w:numPr>
        <w:spacing w:after="0" w:line="240" w:lineRule="auto"/>
      </w:pPr>
      <w:r w:rsidRPr="00471874">
        <w:t>fraude</w:t>
      </w:r>
      <w:r w:rsidR="005D4A1C">
        <w:t xml:space="preserve"> </w:t>
      </w:r>
      <w:r w:rsidRPr="00471874">
        <w:t>;</w:t>
      </w:r>
    </w:p>
    <w:p w14:paraId="1F636CC7" w14:textId="488C05DA" w:rsidR="00E85EDA" w:rsidRPr="00471874" w:rsidRDefault="00C441BB" w:rsidP="00AC3C23">
      <w:pPr>
        <w:pStyle w:val="Texte"/>
        <w:numPr>
          <w:ilvl w:val="1"/>
          <w:numId w:val="23"/>
        </w:numPr>
        <w:spacing w:after="0" w:line="240" w:lineRule="auto"/>
      </w:pPr>
      <w:r w:rsidRPr="00471874">
        <w:t>infractions terroristes, infractions liées aux activités terroristes ou incitation, complicité ou tentative d'une telle infraction</w:t>
      </w:r>
      <w:r w:rsidR="005D4A1C">
        <w:t xml:space="preserve"> </w:t>
      </w:r>
      <w:r w:rsidRPr="00471874">
        <w:t>;</w:t>
      </w:r>
    </w:p>
    <w:p w14:paraId="4450C25E" w14:textId="3EC946F9" w:rsidR="00E85EDA" w:rsidRPr="00471874" w:rsidRDefault="00C441BB" w:rsidP="00AC3C23">
      <w:pPr>
        <w:pStyle w:val="Texte"/>
        <w:numPr>
          <w:ilvl w:val="1"/>
          <w:numId w:val="23"/>
        </w:numPr>
        <w:spacing w:after="0" w:line="240" w:lineRule="auto"/>
      </w:pPr>
      <w:r w:rsidRPr="00471874">
        <w:t>blanchiment de capitaux ou financement du terrorisme</w:t>
      </w:r>
      <w:r w:rsidR="005D4A1C">
        <w:t xml:space="preserve"> </w:t>
      </w:r>
      <w:r w:rsidRPr="00471874">
        <w:t>;</w:t>
      </w:r>
    </w:p>
    <w:p w14:paraId="693D7334" w14:textId="4AB4A2EF" w:rsidR="00E85EDA" w:rsidRPr="00471874" w:rsidRDefault="00C441BB" w:rsidP="00AC3C23">
      <w:pPr>
        <w:pStyle w:val="Texte"/>
        <w:numPr>
          <w:ilvl w:val="1"/>
          <w:numId w:val="23"/>
        </w:numPr>
        <w:spacing w:after="0" w:line="240" w:lineRule="auto"/>
      </w:pPr>
      <w:r w:rsidRPr="00471874">
        <w:t>travail des enfants et autres formes de traite des êtres humains</w:t>
      </w:r>
      <w:r w:rsidR="005D4A1C">
        <w:t xml:space="preserve"> </w:t>
      </w:r>
      <w:r w:rsidRPr="00471874">
        <w:t>;</w:t>
      </w:r>
    </w:p>
    <w:p w14:paraId="757970AC" w14:textId="33FEC6C0" w:rsidR="00E85EDA" w:rsidRPr="00471874" w:rsidRDefault="00C441BB" w:rsidP="00AC3C23">
      <w:pPr>
        <w:pStyle w:val="Texte"/>
        <w:numPr>
          <w:ilvl w:val="1"/>
          <w:numId w:val="23"/>
        </w:numPr>
        <w:spacing w:line="240" w:lineRule="auto"/>
      </w:pPr>
      <w:r w:rsidRPr="00471874">
        <w:t>occupation de ressortissants de pays tiers en séjour illégal</w:t>
      </w:r>
      <w:r w:rsidR="00AB7E34" w:rsidRPr="00471874">
        <w:t>.</w:t>
      </w:r>
    </w:p>
    <w:p w14:paraId="57E2ED5D" w14:textId="103DAA1D" w:rsidR="00AB7E34" w:rsidRPr="00E85EDA" w:rsidRDefault="00C441BB" w:rsidP="00752EE0">
      <w:pPr>
        <w:pStyle w:val="Texte"/>
        <w:spacing w:line="240" w:lineRule="auto"/>
        <w:ind w:left="708"/>
      </w:pPr>
      <w:r w:rsidRPr="00E85EDA">
        <w:t xml:space="preserve">Les exclusions mentionnées </w:t>
      </w:r>
      <w:r>
        <w:t>de a) à f)</w:t>
      </w:r>
      <w:r w:rsidRPr="00E85EDA">
        <w:t>, s'appliquent uniquement pour une période de cinq ans à compter de la date du jugement ou, pour le cas visé au point</w:t>
      </w:r>
      <w:r>
        <w:t xml:space="preserve"> g)</w:t>
      </w:r>
      <w:r w:rsidRPr="00E85EDA">
        <w:t>, à compter de la fin de l'infraction.</w:t>
      </w:r>
    </w:p>
    <w:p w14:paraId="2C5F7E7C" w14:textId="15C22A5B" w:rsidR="00E85EDA" w:rsidRDefault="00C441BB" w:rsidP="00AC3C23">
      <w:pPr>
        <w:pStyle w:val="Texte"/>
        <w:numPr>
          <w:ilvl w:val="0"/>
          <w:numId w:val="28"/>
        </w:numPr>
        <w:spacing w:line="240" w:lineRule="auto"/>
      </w:pPr>
      <w:r>
        <w:t xml:space="preserve">le candidat ou le soumissionnaire qui a occupé des ressortissants de pays tiers en séjour illégal, même en l'absence d'une condamnation coulée en force de chose jugée et ce, dès l'instant où cette infraction a été constatée par une décision administrative ou judiciaire, en ce compris par une notification écrite en exécution de l'article 49/2 du Code pénal social. </w:t>
      </w:r>
    </w:p>
    <w:p w14:paraId="285944F4" w14:textId="21A1B4E4" w:rsidR="00E85EDA" w:rsidRDefault="00C441BB" w:rsidP="00752EE0">
      <w:pPr>
        <w:pStyle w:val="Texte"/>
        <w:spacing w:line="240" w:lineRule="auto"/>
      </w:pPr>
      <w:r w:rsidRPr="00E85EDA">
        <w:t>Lorsqu'ils se trouvent dans une situation d'exclusion obligatoire au lendemain de la date ultime de l'introduction des demandes de participation ou de la remise des offres, les opérateurs économiques ne peuvent pas</w:t>
      </w:r>
      <w:r w:rsidR="00AB7E34">
        <w:t xml:space="preserve"> </w:t>
      </w:r>
      <w:r w:rsidRPr="00E85EDA">
        <w:t>participer aux concessions.</w:t>
      </w:r>
    </w:p>
    <w:p w14:paraId="24470AC6" w14:textId="542109E7" w:rsidR="00AB7E34" w:rsidRPr="00131555" w:rsidRDefault="00C441BB" w:rsidP="003D6523">
      <w:pPr>
        <w:pStyle w:val="Niveau4"/>
        <w:ind w:left="708" w:hanging="181"/>
        <w:rPr>
          <w:color w:val="auto"/>
        </w:rPr>
      </w:pPr>
      <w:bookmarkStart w:id="26" w:name="_Toc232502978"/>
      <w:r w:rsidRPr="00131555">
        <w:rPr>
          <w:color w:val="auto"/>
        </w:rPr>
        <w:t>Motifs d'exclusion obligatoire liés aux obligations fiscales et de sécurité sociale</w:t>
      </w:r>
      <w:bookmarkEnd w:id="26"/>
    </w:p>
    <w:p w14:paraId="04F806E9" w14:textId="7EE546C1" w:rsidR="00AB7E34" w:rsidRDefault="00C441BB" w:rsidP="00752EE0">
      <w:pPr>
        <w:pStyle w:val="Texte"/>
        <w:spacing w:line="240" w:lineRule="auto"/>
      </w:pPr>
      <w:r>
        <w:t xml:space="preserve">Le </w:t>
      </w:r>
      <w:r w:rsidR="3EDFC3CC">
        <w:t>P</w:t>
      </w:r>
      <w:r>
        <w:t>ouvoir adjudicateur exclut, à quelque stade de la procédure de passation que ce soit, un candidat ou un soumissionnaire qui ne satisfait pas à ses obligations relatives au paiement d'impôts et taxes ou de cotisations de sécurité sociale sauf :</w:t>
      </w:r>
    </w:p>
    <w:p w14:paraId="3A2DDE7A" w14:textId="1E97C627" w:rsidR="00AB7E34" w:rsidRDefault="00C441BB" w:rsidP="00AC3C23">
      <w:pPr>
        <w:pStyle w:val="Texte"/>
        <w:numPr>
          <w:ilvl w:val="0"/>
          <w:numId w:val="25"/>
        </w:numPr>
        <w:spacing w:after="0" w:line="240" w:lineRule="auto"/>
      </w:pPr>
      <w:r>
        <w:t xml:space="preserve">lorsque le montant impayé ne dépasse pas le montant </w:t>
      </w:r>
      <w:r w:rsidR="0048291E">
        <w:t>de 3000€ ;</w:t>
      </w:r>
    </w:p>
    <w:p w14:paraId="0CBCD341" w14:textId="21688ED1" w:rsidR="00AB7E34" w:rsidRDefault="00C441BB" w:rsidP="00AC3C23">
      <w:pPr>
        <w:pStyle w:val="Texte"/>
        <w:numPr>
          <w:ilvl w:val="0"/>
          <w:numId w:val="25"/>
        </w:numPr>
        <w:spacing w:after="0" w:line="240" w:lineRule="auto"/>
      </w:pPr>
      <w:r>
        <w:t xml:space="preserve">lorsque le candidat ou le soumissionnaire peut démontrer qu'il possède à l'égard d'un </w:t>
      </w:r>
      <w:r w:rsidR="00FF1929">
        <w:t>P</w:t>
      </w:r>
      <w:r>
        <w:t xml:space="preserve">ouvoir adjudicateur ou d'une entreprise publique une ou des créances certaines, exigibles et libres de tout engagement à l'égard de tiers. Ces créances s'élèvent au moins à un montant égal à celui pour lequel il est en retard de paiement de dettes fiscales ou sociales. Ce dernier montant est diminué </w:t>
      </w:r>
      <w:r w:rsidR="0048291E">
        <w:t>de 3000€.</w:t>
      </w:r>
    </w:p>
    <w:p w14:paraId="3FD81081" w14:textId="77777777" w:rsidR="007C2AD8" w:rsidRDefault="007C2AD8" w:rsidP="007C2AD8">
      <w:pPr>
        <w:pStyle w:val="Texte"/>
        <w:spacing w:after="0" w:line="240" w:lineRule="auto"/>
        <w:ind w:left="720"/>
      </w:pPr>
    </w:p>
    <w:p w14:paraId="1A2031E3" w14:textId="65715A4A" w:rsidR="00AB7E34" w:rsidRDefault="00C441BB" w:rsidP="00752EE0">
      <w:pPr>
        <w:pStyle w:val="Texte"/>
        <w:spacing w:line="240" w:lineRule="auto"/>
      </w:pPr>
      <w:r>
        <w:t xml:space="preserve">S'il constate que le candidat ou soumissionnaire ne satisfait pas à ses obligations relatives au paiement d'impôts et taxes ou de cotisation sociale, le </w:t>
      </w:r>
      <w:r w:rsidR="00FF1929">
        <w:t>P</w:t>
      </w:r>
      <w:r>
        <w:t>ouvoir adjudicateur donne l'opportunité</w:t>
      </w:r>
      <w:r w:rsidR="0048291E">
        <w:t>, à une seule reprise,</w:t>
      </w:r>
      <w:r>
        <w:t xml:space="preserve"> à tout opérateur économique de se mettre en règle. Il donne à l'opérateur économique un délai de cinq jours ouvrables pour fournir la preuve de sa régularisation</w:t>
      </w:r>
      <w:r w:rsidR="0048291E">
        <w:t xml:space="preserve"> à compter du lendemain de l’envoi de la demande de régularisation.</w:t>
      </w:r>
    </w:p>
    <w:p w14:paraId="4198B9C8" w14:textId="48EE1E57" w:rsidR="00AB7E34" w:rsidRDefault="00C441BB" w:rsidP="00752EE0">
      <w:pPr>
        <w:pStyle w:val="Texte"/>
        <w:spacing w:line="240" w:lineRule="auto"/>
      </w:pPr>
      <w:r>
        <w:lastRenderedPageBreak/>
        <w:t>Le présent article ne s'applique plus lorsque le candidat ou le soumissionnaire a rempli ses obligations en payant ou en concluant un accord contraignant en vue de payer les impôts et taxes ou cotisations de sécurité sociale dues, y compris, le cas échéant, tout intérêt échu ou les éventuelles amendes pour autant que ce paiement ou la conclusion de cet accord contraignant a eu lieu avant l'introduction d'une offre</w:t>
      </w:r>
      <w:r w:rsidR="0048291E">
        <w:t>.</w:t>
      </w:r>
    </w:p>
    <w:p w14:paraId="67547247" w14:textId="5775A9D0" w:rsidR="00E27EDD" w:rsidRPr="00C46D68" w:rsidRDefault="00C441BB" w:rsidP="003D6523">
      <w:pPr>
        <w:pStyle w:val="Niveau4"/>
        <w:ind w:left="708" w:hanging="181"/>
        <w:rPr>
          <w:color w:val="auto"/>
        </w:rPr>
      </w:pPr>
      <w:bookmarkStart w:id="27" w:name="_Toc232502979"/>
      <w:r w:rsidRPr="731508FF">
        <w:rPr>
          <w:color w:val="auto"/>
        </w:rPr>
        <w:t>Motifs d’exclusion facultati</w:t>
      </w:r>
      <w:r w:rsidR="00F40DB1" w:rsidRPr="731508FF">
        <w:rPr>
          <w:color w:val="auto"/>
        </w:rPr>
        <w:t>v</w:t>
      </w:r>
      <w:r w:rsidR="00002D73" w:rsidRPr="731508FF">
        <w:rPr>
          <w:color w:val="auto"/>
        </w:rPr>
        <w:t>e</w:t>
      </w:r>
      <w:bookmarkEnd w:id="27"/>
    </w:p>
    <w:p w14:paraId="1842667E" w14:textId="200F1DF2" w:rsidR="00E27EDD" w:rsidRDefault="00C441BB" w:rsidP="00752EE0">
      <w:pPr>
        <w:pStyle w:val="Texte"/>
        <w:spacing w:line="240" w:lineRule="auto"/>
      </w:pPr>
      <w:r>
        <w:t xml:space="preserve">Sauf dans le cas où le candidat ou le soumissionnaire démontre avoir pris des mesures suffisantes afin de démontrer sa fiabilité, l'adjudicateur peut exclure, à quelque stade de la procédure de passation, un candidat ou un soumissionnaire dans les cas </w:t>
      </w:r>
      <w:r w:rsidR="00D35BD4">
        <w:t>suivants :</w:t>
      </w:r>
    </w:p>
    <w:p w14:paraId="2231F988" w14:textId="28540129" w:rsidR="00E27EDD" w:rsidRDefault="00C441BB" w:rsidP="00AC3C23">
      <w:pPr>
        <w:pStyle w:val="Texte"/>
        <w:numPr>
          <w:ilvl w:val="0"/>
          <w:numId w:val="2"/>
        </w:numPr>
        <w:spacing w:after="0" w:line="240" w:lineRule="auto"/>
      </w:pPr>
      <w:r>
        <w:t xml:space="preserve">lorsque le </w:t>
      </w:r>
      <w:r w:rsidR="17BAC676">
        <w:t>P</w:t>
      </w:r>
      <w:r>
        <w:t>ouvoir adjudicateur peut démontrer, par tout moyen approprié, que le candidat ou le soumissionnaire a manqué aux obligations applicables dans les domaines du droit environnemental, social et du travail, visées à l'article 27 de la loi du 17 juin 2016 ;</w:t>
      </w:r>
    </w:p>
    <w:p w14:paraId="58335B65" w14:textId="11341E99" w:rsidR="00E27EDD" w:rsidRDefault="00C441BB" w:rsidP="00AC3C23">
      <w:pPr>
        <w:pStyle w:val="Texte"/>
        <w:numPr>
          <w:ilvl w:val="0"/>
          <w:numId w:val="2"/>
        </w:numPr>
        <w:spacing w:after="0" w:line="240" w:lineRule="auto"/>
      </w:pPr>
      <w:r>
        <w:t>lorsque le candidat ou le soumissionnaire est en état de faillite, de liquidation, de cessation d'activités, de réorganisation judiciaire ou a fait l'aveu de sa faillite ou fait l'objet d'une procédure de liquidation, de réorganisation judiciaire ou dans toute situation analogue résultant d'une procédure de même nature existant dans d'autres réglementations nationales</w:t>
      </w:r>
      <w:r w:rsidR="00656F40">
        <w:t xml:space="preserve"> </w:t>
      </w:r>
      <w:r>
        <w:t>;</w:t>
      </w:r>
    </w:p>
    <w:p w14:paraId="79B6D78D" w14:textId="09C974BC" w:rsidR="00E27EDD" w:rsidRDefault="00C441BB" w:rsidP="00AC3C23">
      <w:pPr>
        <w:pStyle w:val="Texte"/>
        <w:numPr>
          <w:ilvl w:val="0"/>
          <w:numId w:val="2"/>
        </w:numPr>
        <w:spacing w:after="0" w:line="240" w:lineRule="auto"/>
      </w:pPr>
      <w:r>
        <w:t xml:space="preserve">lorsque le </w:t>
      </w:r>
      <w:r w:rsidR="27A4CF46">
        <w:t>P</w:t>
      </w:r>
      <w:r>
        <w:t>ouvoir adjudicateur peut démontrer par tout moyen approprié que le candidat ou le soumissionnaire a commis une faute professionnelle grave qui remet en cause son intégrité</w:t>
      </w:r>
      <w:r w:rsidR="00656F40">
        <w:t xml:space="preserve"> </w:t>
      </w:r>
      <w:r>
        <w:t>;</w:t>
      </w:r>
    </w:p>
    <w:p w14:paraId="162387AD" w14:textId="609CD732" w:rsidR="00E27EDD" w:rsidRDefault="00C441BB" w:rsidP="00AC3C23">
      <w:pPr>
        <w:pStyle w:val="Texte"/>
        <w:numPr>
          <w:ilvl w:val="0"/>
          <w:numId w:val="2"/>
        </w:numPr>
        <w:spacing w:after="0" w:line="240" w:lineRule="auto"/>
      </w:pPr>
      <w:r>
        <w:t xml:space="preserve">lorsque le </w:t>
      </w:r>
      <w:r w:rsidR="738C7582">
        <w:t>P</w:t>
      </w:r>
      <w:r>
        <w:t>ouvoir adjudicateur dispose d'éléments suffisamment plausibles pour conclure que le candidat ou le soumissionnaire a commis des actes, conclu des conventions ou procédé à des ententes en vue de fausser la concurrence, au sens de l'article 25 de la loi du 17 juin 2016</w:t>
      </w:r>
      <w:r w:rsidR="00656F40">
        <w:t xml:space="preserve"> </w:t>
      </w:r>
      <w:r>
        <w:t>;</w:t>
      </w:r>
    </w:p>
    <w:p w14:paraId="3E7BDB9D" w14:textId="6FB042E1" w:rsidR="00E27EDD" w:rsidRDefault="00C441BB" w:rsidP="00AC3C23">
      <w:pPr>
        <w:pStyle w:val="Texte"/>
        <w:numPr>
          <w:ilvl w:val="0"/>
          <w:numId w:val="2"/>
        </w:numPr>
        <w:spacing w:after="0" w:line="240" w:lineRule="auto"/>
      </w:pPr>
      <w:r>
        <w:t>lorsqu'il ne peut être remédié à un conflit d'intérêts au sens de l'article 26 de la loi du 17 juin 2016 par d'autres mesures moins intrusives</w:t>
      </w:r>
      <w:r w:rsidR="00656F40">
        <w:t xml:space="preserve"> </w:t>
      </w:r>
      <w:r>
        <w:t>;</w:t>
      </w:r>
    </w:p>
    <w:p w14:paraId="4788989E" w14:textId="08B8EE2C" w:rsidR="00E27EDD" w:rsidRDefault="00C441BB" w:rsidP="00AC3C23">
      <w:pPr>
        <w:pStyle w:val="Texte"/>
        <w:numPr>
          <w:ilvl w:val="0"/>
          <w:numId w:val="2"/>
        </w:numPr>
        <w:spacing w:after="0" w:line="240" w:lineRule="auto"/>
      </w:pPr>
      <w:r>
        <w:t>lorsqu'il ne peut être remédié à une distorsion de la concurrence résultant de la participation préalable des candidats ou soumissionnaires à la préparation de la procédure de passation, visée à l'article 40 de la loi du 17 juin 2016, par d'autres mesures moins intrusives</w:t>
      </w:r>
      <w:r w:rsidR="00656F40">
        <w:t xml:space="preserve"> </w:t>
      </w:r>
      <w:r>
        <w:t>;</w:t>
      </w:r>
    </w:p>
    <w:p w14:paraId="43098B78" w14:textId="37A98CB4" w:rsidR="00E27EDD" w:rsidRDefault="00C441BB" w:rsidP="00AC3C23">
      <w:pPr>
        <w:pStyle w:val="Texte"/>
        <w:numPr>
          <w:ilvl w:val="0"/>
          <w:numId w:val="2"/>
        </w:numPr>
        <w:spacing w:after="0" w:line="240" w:lineRule="auto"/>
      </w:pPr>
      <w:r>
        <w:t>lorsque des défaillances importantes ou persistantes du candidat ou du soumissionnaire ont été constatées lors de l'exécution d'une obligation essentielle qui lui incombait dans le cadre d'une concession antérieure ou d'un contrat antérieur avec un adjudicateur au sens de la présente loi ou de la loi marchés publics, lorsque ces défaillances ont donné lieu à la résiliation de la concession, à des dommages et intérêts, à des mesures d'office ou à une autre sanction comparable</w:t>
      </w:r>
      <w:r w:rsidR="00656F40">
        <w:t xml:space="preserve"> </w:t>
      </w:r>
      <w:r>
        <w:t>;</w:t>
      </w:r>
    </w:p>
    <w:p w14:paraId="028543B6" w14:textId="4BAF8162" w:rsidR="00E27EDD" w:rsidRDefault="00C441BB" w:rsidP="00AC3C23">
      <w:pPr>
        <w:pStyle w:val="Texte"/>
        <w:numPr>
          <w:ilvl w:val="0"/>
          <w:numId w:val="2"/>
        </w:numPr>
        <w:spacing w:after="0" w:line="240" w:lineRule="auto"/>
      </w:pPr>
      <w:r>
        <w:t>lorsque le candidat ou le soumissionnaire s'est rendu coupable de fausse déclaration en fournissant les renseignements exigés pour la vérification de l'absence de motifs d'exclusion ou la satisfaction des conditions de sélection, a caché ces informations ou n'est pas en mesure de présenter les documents justificatifs requis</w:t>
      </w:r>
      <w:r w:rsidR="00656F40">
        <w:t xml:space="preserve"> </w:t>
      </w:r>
      <w:r>
        <w:t>;</w:t>
      </w:r>
    </w:p>
    <w:p w14:paraId="6B9FDEBB" w14:textId="5E06FEBB" w:rsidR="00E27EDD" w:rsidRDefault="00C441BB" w:rsidP="00AC3C23">
      <w:pPr>
        <w:pStyle w:val="Texte"/>
        <w:numPr>
          <w:ilvl w:val="0"/>
          <w:numId w:val="2"/>
        </w:numPr>
        <w:spacing w:after="0" w:line="240" w:lineRule="auto"/>
      </w:pPr>
      <w:r>
        <w:t>lorsque le candidat ou le soumissionnaire a entrepris d'influer indûment sur le processus décisionnel de l'adjudicateur ou d'obtenir des informations confidentielles susceptibles de lui donner un avantage indu lors de la procédure de passation, ou a fourni par négligence des informations trompeuses susceptibles d'avoir une influence déterminante sur les décisions d'exclusion, de sélection ou d'attribution</w:t>
      </w:r>
      <w:r w:rsidR="7973FBFD">
        <w:t>.</w:t>
      </w:r>
    </w:p>
    <w:p w14:paraId="032849BB" w14:textId="7E57F181" w:rsidR="00722DD7" w:rsidRDefault="00722DD7">
      <w:pPr>
        <w:rPr>
          <w:rFonts w:ascii="Arial" w:eastAsiaTheme="majorEastAsia" w:hAnsi="Arial" w:cstheme="majorBidi"/>
          <w:b/>
          <w:sz w:val="24"/>
          <w:szCs w:val="26"/>
        </w:rPr>
      </w:pPr>
    </w:p>
    <w:p w14:paraId="327F2B40" w14:textId="77777777" w:rsidR="00722DD7" w:rsidRDefault="00722DD7">
      <w:pPr>
        <w:rPr>
          <w:rFonts w:ascii="Arial" w:eastAsiaTheme="majorEastAsia" w:hAnsi="Arial" w:cstheme="majorBidi"/>
          <w:b/>
          <w:sz w:val="24"/>
          <w:szCs w:val="26"/>
        </w:rPr>
      </w:pPr>
    </w:p>
    <w:p w14:paraId="6305ABE2" w14:textId="3BC156B6" w:rsidR="00E27EDD" w:rsidRPr="00C46D68" w:rsidRDefault="00C441BB" w:rsidP="00752EE0">
      <w:pPr>
        <w:pStyle w:val="Niveau2Titre"/>
        <w:spacing w:line="240" w:lineRule="auto"/>
        <w:rPr>
          <w:color w:val="auto"/>
        </w:rPr>
      </w:pPr>
      <w:bookmarkStart w:id="28" w:name="_Toc232502980"/>
      <w:r w:rsidRPr="00C46D68">
        <w:rPr>
          <w:color w:val="auto"/>
        </w:rPr>
        <w:lastRenderedPageBreak/>
        <w:t>DISPOSITIONS RELATIVES A LA SELECTION QUALITATIVE</w:t>
      </w:r>
      <w:bookmarkEnd w:id="28"/>
    </w:p>
    <w:p w14:paraId="495CDEFC" w14:textId="77777777" w:rsidR="00471874" w:rsidRDefault="00471874" w:rsidP="00752EE0">
      <w:pPr>
        <w:pStyle w:val="Niveau2Titre"/>
        <w:numPr>
          <w:ilvl w:val="0"/>
          <w:numId w:val="0"/>
        </w:numPr>
        <w:spacing w:line="240" w:lineRule="auto"/>
        <w:ind w:left="714" w:hanging="357"/>
      </w:pPr>
    </w:p>
    <w:p w14:paraId="228160E0" w14:textId="77777777" w:rsidR="003F6C0B" w:rsidRDefault="00C441BB" w:rsidP="00752EE0">
      <w:pPr>
        <w:pStyle w:val="Texte"/>
        <w:spacing w:line="240" w:lineRule="auto"/>
      </w:pPr>
      <w:r>
        <w:t xml:space="preserve">Les soumissionnaires sont évalués sur la base des critères de sélection repris ci-après. </w:t>
      </w:r>
    </w:p>
    <w:p w14:paraId="586E37CE" w14:textId="6D487296" w:rsidR="003F6C0B" w:rsidRDefault="00C441BB" w:rsidP="00722DD7">
      <w:pPr>
        <w:pStyle w:val="Texte"/>
        <w:spacing w:after="0" w:line="240" w:lineRule="auto"/>
      </w:pPr>
      <w:r>
        <w:t xml:space="preserve">Seules les offres des soumissionnaires qui satisfont aux critères de sélection sont prises en considération pour participer à la comparaison des offres sur la base des critères d’attribution repris ci-dessus, dans la mesure où ces offres sont régulières. </w:t>
      </w:r>
    </w:p>
    <w:p w14:paraId="5A5F04D2" w14:textId="77777777" w:rsidR="00722DD7" w:rsidRDefault="00722DD7" w:rsidP="00752EE0">
      <w:pPr>
        <w:pStyle w:val="Texte"/>
        <w:spacing w:line="240" w:lineRule="auto"/>
      </w:pPr>
    </w:p>
    <w:p w14:paraId="0F60E380" w14:textId="5B316E15" w:rsidR="00855AE1" w:rsidRPr="00C46D68" w:rsidRDefault="00C441BB" w:rsidP="00553BF1">
      <w:pPr>
        <w:pStyle w:val="NIVEAU3-ARTICLES"/>
        <w:ind w:left="357" w:hanging="357"/>
        <w:rPr>
          <w:color w:val="auto"/>
          <w:sz w:val="19"/>
          <w:szCs w:val="19"/>
        </w:rPr>
      </w:pPr>
      <w:bookmarkStart w:id="29" w:name="_Toc232502981"/>
      <w:r w:rsidRPr="00C46D68">
        <w:rPr>
          <w:color w:val="auto"/>
          <w:sz w:val="19"/>
          <w:szCs w:val="19"/>
        </w:rPr>
        <w:t>Capacités des tiers</w:t>
      </w:r>
      <w:bookmarkEnd w:id="29"/>
    </w:p>
    <w:p w14:paraId="2E0B1B87" w14:textId="30D65AD6" w:rsidR="00855AE1" w:rsidRPr="00E83A80" w:rsidRDefault="00C441BB" w:rsidP="00752EE0">
      <w:pPr>
        <w:pStyle w:val="Texte"/>
        <w:spacing w:line="240" w:lineRule="auto"/>
      </w:pPr>
      <w:bookmarkStart w:id="30" w:name="_Hlk137546852"/>
      <w:r>
        <w:t>Afin de remplir les conditions de sélection qualitative prévue ci-avant, un soumissionnaire peut, le cas échéant, avoir recours aux capacités d’autres entités, quelle que soit la nature des liens qui les unissent.</w:t>
      </w:r>
    </w:p>
    <w:p w14:paraId="5C8795A5" w14:textId="77777777" w:rsidR="00855AE1" w:rsidRPr="00E83A80" w:rsidRDefault="00C441BB" w:rsidP="00752EE0">
      <w:pPr>
        <w:pStyle w:val="Texte"/>
        <w:spacing w:line="240" w:lineRule="auto"/>
      </w:pPr>
      <w:r w:rsidRPr="00E83A80">
        <w:t xml:space="preserve">Dans l’hypothèse où il recourt à la capacité d’autres entités, le soumissionnaire identifiera, dans son offre, les tiers à la capacité desquels il recourt pour répondre aux conditions de sélection et joindra à son offre une déclaration d’engagement de recours à la capacité de tiers dûment complétée et signée par le(s) tiers concernés, qui démontre que les deux éléments suivants sont satisfaits : </w:t>
      </w:r>
    </w:p>
    <w:p w14:paraId="78121790" w14:textId="77777777" w:rsidR="00855AE1" w:rsidRPr="00E83A80" w:rsidRDefault="00C441BB" w:rsidP="00AC3C23">
      <w:pPr>
        <w:pStyle w:val="Texte"/>
        <w:numPr>
          <w:ilvl w:val="0"/>
          <w:numId w:val="31"/>
        </w:numPr>
        <w:spacing w:line="240" w:lineRule="auto"/>
      </w:pPr>
      <w:r w:rsidRPr="00E83A80">
        <w:t>le soumissionnaire apporte la preuve qu’il disposera de la capacité de ces tiers pour l’exécution de la concession et pendant toute la durée de celle-ci :</w:t>
      </w:r>
    </w:p>
    <w:p w14:paraId="691EF2A9" w14:textId="77777777" w:rsidR="00855AE1" w:rsidRPr="00E83A80" w:rsidRDefault="00C441BB" w:rsidP="00AC3C23">
      <w:pPr>
        <w:pStyle w:val="Texte"/>
        <w:numPr>
          <w:ilvl w:val="0"/>
          <w:numId w:val="31"/>
        </w:numPr>
        <w:spacing w:line="240" w:lineRule="auto"/>
      </w:pPr>
      <w:r w:rsidRPr="00E83A80">
        <w:t>en cas de référence à la capacité de tiers pour les critères liés à l’expérience professionnelle, le tiers en question signera un document selon lequel il s’engage :</w:t>
      </w:r>
    </w:p>
    <w:p w14:paraId="63502744" w14:textId="4ED93084" w:rsidR="00855AE1" w:rsidRPr="00E83A80" w:rsidRDefault="00C441BB" w:rsidP="00AC3C23">
      <w:pPr>
        <w:pStyle w:val="Texte"/>
        <w:numPr>
          <w:ilvl w:val="1"/>
          <w:numId w:val="31"/>
        </w:numPr>
        <w:spacing w:line="240" w:lineRule="auto"/>
      </w:pPr>
      <w:r w:rsidRPr="00E83A80">
        <w:t xml:space="preserve">à mettre ses moyens à disposition du concessionnaire pour l’exécution de la concession et, le cas échéant, à la demande du </w:t>
      </w:r>
      <w:r w:rsidR="00FF1929">
        <w:t>P</w:t>
      </w:r>
      <w:r w:rsidRPr="00E83A80">
        <w:t>ouvoir adjudicateur ;</w:t>
      </w:r>
    </w:p>
    <w:p w14:paraId="14FF4ECC" w14:textId="77777777" w:rsidR="00855AE1" w:rsidRPr="00E83A80" w:rsidRDefault="00C441BB" w:rsidP="00AC3C23">
      <w:pPr>
        <w:pStyle w:val="Texte"/>
        <w:numPr>
          <w:ilvl w:val="1"/>
          <w:numId w:val="31"/>
        </w:numPr>
        <w:spacing w:line="240" w:lineRule="auto"/>
      </w:pPr>
      <w:r>
        <w:t>à exécuter une partie de celle-ci pour laquelle ses références ou sa capacité a été utilisée.</w:t>
      </w:r>
    </w:p>
    <w:p w14:paraId="2BD57588" w14:textId="77777777" w:rsidR="00855AE1" w:rsidRPr="00E83A80" w:rsidRDefault="00C441BB" w:rsidP="00752EE0">
      <w:pPr>
        <w:pStyle w:val="Texte"/>
        <w:spacing w:line="240" w:lineRule="auto"/>
      </w:pPr>
      <w:r w:rsidRPr="00E83A80">
        <w:t>Il en va de même pour un groupement d’opérateurs économiques qui, dans les mêmes conditions, peut recourir aux capacités de membres du groupement ou d’autres entités.</w:t>
      </w:r>
    </w:p>
    <w:p w14:paraId="2FC826E0" w14:textId="5D081FC1" w:rsidR="00855AE1" w:rsidRDefault="00C441BB" w:rsidP="00722DD7">
      <w:pPr>
        <w:pStyle w:val="Texte"/>
        <w:spacing w:after="0" w:line="240" w:lineRule="auto"/>
      </w:pPr>
      <w:r w:rsidRPr="00E83A80">
        <w:t xml:space="preserve">Le </w:t>
      </w:r>
      <w:r w:rsidR="00FF1929">
        <w:t>P</w:t>
      </w:r>
      <w:r w:rsidRPr="00E83A80">
        <w:t>ouvoir adjudicateur attire l’attention du soumissionnaire sur le fait que lorsque le soumissionnaire est un groupement d’opérateurs économiques ou qu’il fait appel à la capacité de tiers pour répondre aux conditions de sélection, les motifs d’exclusion s’appliquent dans le chef de chaque membre du groupement et des tiers identifiés pour répondre aux conditions de sélection.</w:t>
      </w:r>
    </w:p>
    <w:p w14:paraId="7C563AB5" w14:textId="4F88359A" w:rsidR="00855AE1" w:rsidRPr="00D2031C" w:rsidRDefault="00C441BB" w:rsidP="00553BF1">
      <w:pPr>
        <w:pStyle w:val="NIVEAU3-ARTICLES"/>
        <w:ind w:left="357" w:hanging="357"/>
        <w:rPr>
          <w:color w:val="auto"/>
          <w:sz w:val="19"/>
          <w:szCs w:val="19"/>
        </w:rPr>
      </w:pPr>
      <w:bookmarkStart w:id="31" w:name="_Toc232502982"/>
      <w:bookmarkEnd w:id="30"/>
      <w:r w:rsidRPr="00D2031C">
        <w:rPr>
          <w:color w:val="auto"/>
          <w:sz w:val="19"/>
          <w:szCs w:val="19"/>
        </w:rPr>
        <w:t>Capacité financière et économique</w:t>
      </w:r>
      <w:bookmarkEnd w:id="31"/>
    </w:p>
    <w:p w14:paraId="5F9FFA39" w14:textId="5BFB5AFA" w:rsidR="002C525B" w:rsidRDefault="00C441BB" w:rsidP="2F0524BE">
      <w:pPr>
        <w:pStyle w:val="Texte"/>
        <w:spacing w:line="240" w:lineRule="auto"/>
      </w:pPr>
      <w:bookmarkStart w:id="32" w:name="_Hlk137546638"/>
      <w:r>
        <w:t xml:space="preserve">En vue d'établir sa capacité économique et financière à répondre aux besoins du </w:t>
      </w:r>
      <w:r w:rsidR="00FF1929">
        <w:t>P</w:t>
      </w:r>
      <w:r>
        <w:t xml:space="preserve">ouvoir adjudicateur, le soumissionnaire doit pouvoir : </w:t>
      </w:r>
    </w:p>
    <w:p w14:paraId="7C3DC2C9" w14:textId="0A11649D" w:rsidR="00754607" w:rsidRDefault="00C441BB" w:rsidP="00AC3C23">
      <w:pPr>
        <w:pStyle w:val="Texte"/>
        <w:numPr>
          <w:ilvl w:val="0"/>
          <w:numId w:val="31"/>
        </w:numPr>
        <w:spacing w:line="240" w:lineRule="auto"/>
      </w:pPr>
      <w:bookmarkStart w:id="33" w:name="_Hlk137547448"/>
      <w:r>
        <w:t>s’engager sur l’honneur qu’il dispose de polices d’assurance ou qu’il sera en mesure de disposer de</w:t>
      </w:r>
      <w:r w:rsidR="00974A6F">
        <w:t>s</w:t>
      </w:r>
      <w:r>
        <w:t xml:space="preserve"> polices d’assurance </w:t>
      </w:r>
      <w:r w:rsidR="00974A6F">
        <w:t>suivantes</w:t>
      </w:r>
      <w:r>
        <w:t> :</w:t>
      </w:r>
    </w:p>
    <w:p w14:paraId="69387B36" w14:textId="2C1B47D9" w:rsidR="00754607" w:rsidRDefault="00C441BB" w:rsidP="00AC3C23">
      <w:pPr>
        <w:pStyle w:val="Texte"/>
        <w:numPr>
          <w:ilvl w:val="1"/>
          <w:numId w:val="31"/>
        </w:numPr>
        <w:spacing w:after="0" w:line="240" w:lineRule="auto"/>
      </w:pPr>
      <w:r>
        <w:t>une police de responsabilité civile</w:t>
      </w:r>
      <w:r w:rsidR="00974A6F">
        <w:t xml:space="preserve"> (RC exploitation et RC objective)</w:t>
      </w:r>
      <w:r>
        <w:t> ;</w:t>
      </w:r>
    </w:p>
    <w:p w14:paraId="317E3B8C" w14:textId="78C8E716" w:rsidR="002C525B" w:rsidRDefault="00C441BB" w:rsidP="00AC3C23">
      <w:pPr>
        <w:pStyle w:val="Texte"/>
        <w:numPr>
          <w:ilvl w:val="1"/>
          <w:numId w:val="31"/>
        </w:numPr>
        <w:spacing w:after="0" w:line="240" w:lineRule="auto"/>
      </w:pPr>
      <w:r>
        <w:t>une assurance couvrant ses biens contre les dommages qu’ils pourraient subir du fait d’un incendie, d’une explosion, de dégâts des eaux, de vandalisme, d’émeutes, d’un attentat et de risques divers ;</w:t>
      </w:r>
    </w:p>
    <w:p w14:paraId="1957582F" w14:textId="5534A251" w:rsidR="00754607" w:rsidRDefault="00C441BB" w:rsidP="00AC3C23">
      <w:pPr>
        <w:pStyle w:val="Texte"/>
        <w:numPr>
          <w:ilvl w:val="1"/>
          <w:numId w:val="31"/>
        </w:numPr>
        <w:spacing w:after="0" w:line="240" w:lineRule="auto"/>
      </w:pPr>
      <w:r>
        <w:lastRenderedPageBreak/>
        <w:t xml:space="preserve">une police couvrant les pertes d’exploitation consécutives à un dommage du fait d’un incendie, d’une explosion, de dégâts des eaux, de vandalisme, d’émeutes, d’un attentat ou de risques divers couvrant ses activités. </w:t>
      </w:r>
    </w:p>
    <w:bookmarkEnd w:id="33"/>
    <w:p w14:paraId="5F43DFA8" w14:textId="77777777" w:rsidR="000C48F5" w:rsidRDefault="000C48F5" w:rsidP="2F9F78D6">
      <w:pPr>
        <w:pStyle w:val="Texte"/>
        <w:spacing w:after="0" w:line="240" w:lineRule="auto"/>
        <w:ind w:left="1440"/>
        <w:rPr>
          <w:highlight w:val="yellow"/>
        </w:rPr>
      </w:pPr>
    </w:p>
    <w:p w14:paraId="739C8677" w14:textId="4BD46DA3" w:rsidR="00974A6F" w:rsidRDefault="00C441BB" w:rsidP="2F9F78D6">
      <w:pPr>
        <w:pStyle w:val="Texte"/>
        <w:spacing w:line="240" w:lineRule="auto"/>
        <w:rPr>
          <w:highlight w:val="yellow"/>
        </w:rPr>
      </w:pPr>
      <w:r>
        <w:t xml:space="preserve">Pour ce faire, le soumissionnaire joindra à son offre l’attestation sur l’honneur en matière d’assurances repris en annexe </w:t>
      </w:r>
      <w:r w:rsidR="00854810">
        <w:t>3</w:t>
      </w:r>
      <w:r>
        <w:t>.</w:t>
      </w:r>
    </w:p>
    <w:p w14:paraId="45FB360A" w14:textId="08349AA7" w:rsidR="00754607" w:rsidRDefault="00C441BB" w:rsidP="00722DD7">
      <w:pPr>
        <w:pStyle w:val="Texte"/>
        <w:spacing w:after="0" w:line="240" w:lineRule="auto"/>
      </w:pPr>
      <w:r>
        <w:t xml:space="preserve">Une fois la concession attribuée, les polices du concessionnaire devront comporter une clause de renonciation à tout recours contre le </w:t>
      </w:r>
      <w:r w:rsidR="00E432B7">
        <w:t>P</w:t>
      </w:r>
      <w:r>
        <w:t>ouvoir adjudicateur et ses assureurs.</w:t>
      </w:r>
    </w:p>
    <w:p w14:paraId="1F3FA9F1" w14:textId="5BCF903D" w:rsidR="00754607" w:rsidRPr="00D2031C" w:rsidRDefault="00C441BB" w:rsidP="00553BF1">
      <w:pPr>
        <w:pStyle w:val="NIVEAU3-ARTICLES"/>
        <w:ind w:left="357" w:hanging="357"/>
        <w:rPr>
          <w:color w:val="auto"/>
          <w:sz w:val="19"/>
          <w:szCs w:val="19"/>
        </w:rPr>
      </w:pPr>
      <w:bookmarkStart w:id="34" w:name="_Toc232502983"/>
      <w:bookmarkEnd w:id="32"/>
      <w:r w:rsidRPr="00D2031C">
        <w:rPr>
          <w:color w:val="auto"/>
          <w:sz w:val="19"/>
          <w:szCs w:val="19"/>
        </w:rPr>
        <w:t>Capacité professionnelle et technique</w:t>
      </w:r>
      <w:bookmarkEnd w:id="34"/>
    </w:p>
    <w:p w14:paraId="164250E4" w14:textId="77777777" w:rsidR="007667D1" w:rsidRPr="001A5E4B" w:rsidRDefault="00C441BB" w:rsidP="00752EE0">
      <w:pPr>
        <w:pStyle w:val="Texte"/>
        <w:spacing w:line="240" w:lineRule="auto"/>
      </w:pPr>
      <w:bookmarkStart w:id="35" w:name="_Hlk137546734"/>
      <w:r w:rsidRPr="001A5E4B">
        <w:t xml:space="preserve">Aucune expérience minimale dans le secteur horeca n'est exigée. </w:t>
      </w:r>
    </w:p>
    <w:p w14:paraId="513F8E00" w14:textId="3AD8601F" w:rsidR="00FB1379" w:rsidRPr="001A5E4B" w:rsidRDefault="00C441BB" w:rsidP="00752EE0">
      <w:pPr>
        <w:pStyle w:val="Texte"/>
        <w:spacing w:line="240" w:lineRule="auto"/>
      </w:pPr>
      <w:r w:rsidRPr="001A5E4B">
        <w:t>Le concessionnaire retenu devra toutefois disposer, avant l'ouverture de l'établissement, de toutes les inscriptions, autorisations et agréments légalement requis pour l'exercice des activités de café et de petite restauration.</w:t>
      </w:r>
      <w:r w:rsidR="007667D1" w:rsidRPr="001A5E4B">
        <w:t xml:space="preserve"> </w:t>
      </w:r>
    </w:p>
    <w:p w14:paraId="326B84C3" w14:textId="6359F4CB" w:rsidR="00722DD7" w:rsidRDefault="00C441BB" w:rsidP="00722DD7">
      <w:pPr>
        <w:spacing w:before="240" w:line="240" w:lineRule="auto"/>
        <w:jc w:val="both"/>
        <w:rPr>
          <w:rFonts w:ascii="Arial" w:hAnsi="Arial" w:cs="Arial"/>
        </w:rPr>
      </w:pPr>
      <w:r w:rsidRPr="001A5E4B">
        <w:rPr>
          <w:rFonts w:ascii="Arial" w:hAnsi="Arial" w:cs="Arial"/>
        </w:rPr>
        <w:t xml:space="preserve">Le </w:t>
      </w:r>
      <w:r w:rsidR="00FF1929" w:rsidRPr="001A5E4B">
        <w:rPr>
          <w:rFonts w:ascii="Arial" w:hAnsi="Arial" w:cs="Arial"/>
        </w:rPr>
        <w:t>P</w:t>
      </w:r>
      <w:r w:rsidRPr="001A5E4B">
        <w:rPr>
          <w:rFonts w:ascii="Arial" w:hAnsi="Arial" w:cs="Arial"/>
        </w:rPr>
        <w:t xml:space="preserve">ouvoir adjudicateur se réserve le droit d’interroger les soumissionnaires </w:t>
      </w:r>
      <w:r w:rsidR="00531CAF" w:rsidRPr="001A5E4B">
        <w:rPr>
          <w:rFonts w:ascii="Arial" w:hAnsi="Arial" w:cs="Arial"/>
        </w:rPr>
        <w:t xml:space="preserve">afin </w:t>
      </w:r>
      <w:r w:rsidRPr="001A5E4B">
        <w:rPr>
          <w:rFonts w:ascii="Arial" w:hAnsi="Arial" w:cs="Arial"/>
        </w:rPr>
        <w:t>d’éclaircir et/ou le cas échéant d’approfondir certains points.</w:t>
      </w:r>
      <w:bookmarkEnd w:id="35"/>
    </w:p>
    <w:p w14:paraId="078116E5" w14:textId="77777777" w:rsidR="00722DD7" w:rsidRDefault="00722DD7" w:rsidP="00722DD7">
      <w:pPr>
        <w:spacing w:before="240" w:line="240" w:lineRule="auto"/>
        <w:jc w:val="both"/>
        <w:rPr>
          <w:rFonts w:ascii="Arial" w:eastAsiaTheme="majorEastAsia" w:hAnsi="Arial" w:cstheme="majorBidi"/>
          <w:b/>
          <w:sz w:val="24"/>
          <w:szCs w:val="26"/>
        </w:rPr>
      </w:pPr>
    </w:p>
    <w:p w14:paraId="47329182" w14:textId="3BA13498" w:rsidR="00FB17DC" w:rsidRPr="00FB17DC" w:rsidRDefault="00C441BB" w:rsidP="731508FF">
      <w:pPr>
        <w:pStyle w:val="Niveau2Titre"/>
        <w:spacing w:before="300" w:after="300" w:line="240" w:lineRule="auto"/>
        <w:ind w:left="714" w:hanging="357"/>
        <w:rPr>
          <w:color w:val="auto"/>
        </w:rPr>
      </w:pPr>
      <w:bookmarkStart w:id="36" w:name="_Toc232502984"/>
      <w:r w:rsidRPr="731508FF">
        <w:rPr>
          <w:color w:val="auto"/>
        </w:rPr>
        <w:t>DISPOSITIONS RELATIVES A L’ATTRIBUTION</w:t>
      </w:r>
      <w:bookmarkEnd w:id="36"/>
    </w:p>
    <w:p w14:paraId="5B0C16A7" w14:textId="5D6C74A0" w:rsidR="00754607" w:rsidRPr="001B4861" w:rsidRDefault="00C441BB" w:rsidP="00553BF1">
      <w:pPr>
        <w:pStyle w:val="NIVEAU3-ARTICLES"/>
        <w:ind w:left="357" w:hanging="357"/>
        <w:rPr>
          <w:color w:val="auto"/>
          <w:sz w:val="19"/>
          <w:szCs w:val="19"/>
        </w:rPr>
      </w:pPr>
      <w:bookmarkStart w:id="37" w:name="_Toc232502985"/>
      <w:r w:rsidRPr="001B4861">
        <w:rPr>
          <w:color w:val="auto"/>
          <w:sz w:val="19"/>
          <w:szCs w:val="19"/>
        </w:rPr>
        <w:t>C</w:t>
      </w:r>
      <w:r w:rsidR="00D635A6" w:rsidRPr="001B4861">
        <w:rPr>
          <w:color w:val="auto"/>
          <w:sz w:val="19"/>
          <w:szCs w:val="19"/>
        </w:rPr>
        <w:t xml:space="preserve">ritères d’attribution et </w:t>
      </w:r>
      <w:r w:rsidR="00674305" w:rsidRPr="001B4861">
        <w:rPr>
          <w:color w:val="auto"/>
          <w:sz w:val="19"/>
          <w:szCs w:val="19"/>
        </w:rPr>
        <w:t>évaluation</w:t>
      </w:r>
      <w:r w:rsidR="00D635A6" w:rsidRPr="001B4861">
        <w:rPr>
          <w:color w:val="auto"/>
          <w:sz w:val="19"/>
          <w:szCs w:val="19"/>
        </w:rPr>
        <w:t xml:space="preserve"> des offres</w:t>
      </w:r>
      <w:bookmarkEnd w:id="37"/>
    </w:p>
    <w:p w14:paraId="046F7F15" w14:textId="7C6E16A6" w:rsidR="004E6CB7" w:rsidRDefault="00C441BB" w:rsidP="00752EE0">
      <w:pPr>
        <w:pStyle w:val="Texte"/>
        <w:spacing w:line="240" w:lineRule="auto"/>
      </w:pPr>
      <w:r>
        <w:t xml:space="preserve">Le </w:t>
      </w:r>
      <w:r w:rsidR="00FF1929">
        <w:t>P</w:t>
      </w:r>
      <w:r>
        <w:t>ouvoir adjudicateur choisira, pour attribuer la présente concession, l’offre économiquement la plus avantageuse. Les offres recevables seront analysées au regard des critères ci-après.</w:t>
      </w:r>
    </w:p>
    <w:p w14:paraId="2B079BD2" w14:textId="13F86F98" w:rsidR="00730C30" w:rsidRDefault="00C441BB" w:rsidP="00730C30">
      <w:pPr>
        <w:pStyle w:val="Texte"/>
        <w:spacing w:line="240" w:lineRule="auto"/>
      </w:pPr>
      <w:r>
        <w:t xml:space="preserve">Les offres seront analysées par un jury. </w:t>
      </w:r>
      <w:r w:rsidRPr="00DC3BCC">
        <w:t xml:space="preserve">Ce jury sera composé des membres du Collège, d’un conseiller de la majorité, d’un conseiller de la minorité, du Directeur général, </w:t>
      </w:r>
      <w:r w:rsidR="00CE63CF">
        <w:t xml:space="preserve">du Directeur financier, </w:t>
      </w:r>
      <w:r w:rsidRPr="00DC3BCC">
        <w:t>de la chargée de projet Economie locale de la Commune et d’IDELUX Projets publics,</w:t>
      </w:r>
      <w:r>
        <w:t xml:space="preserve"> assistant à maitrise d’ouvrage. Des personnes d’organismes externes pourront également être associées à ce jury, à la discrétion de la Commune.</w:t>
      </w:r>
    </w:p>
    <w:p w14:paraId="08326731" w14:textId="0DF5056B" w:rsidR="004E6CB7" w:rsidRDefault="00C441BB" w:rsidP="2F9F78D6">
      <w:pPr>
        <w:pStyle w:val="Texte"/>
        <w:spacing w:line="240" w:lineRule="auto"/>
      </w:pPr>
      <w:r>
        <w:t>Le soumissionnaire veillera à fournir avec son offre, tous les éléments permettant l’analyse complète de celle-ci au regard des critères repris ci-dessous.</w:t>
      </w:r>
    </w:p>
    <w:p w14:paraId="113CA36D" w14:textId="41FAFCEF" w:rsidR="009C4C05" w:rsidRDefault="00C441BB" w:rsidP="00685C8F">
      <w:pPr>
        <w:pStyle w:val="Texte"/>
        <w:spacing w:after="0" w:line="240" w:lineRule="auto"/>
      </w:pPr>
      <w:r>
        <w:t xml:space="preserve">Les offres seront évaluées sur un total de </w:t>
      </w:r>
      <w:r w:rsidR="00980B85">
        <w:t>100</w:t>
      </w:r>
      <w:r>
        <w:t xml:space="preserve"> points, les cotations de chaque critère seront additionnées.</w:t>
      </w:r>
      <w:r w:rsidR="0F69D45F">
        <w:t xml:space="preserve"> La concession sera attribuée au soumissionnaire obtenant la cotation la </w:t>
      </w:r>
      <w:r w:rsidR="0F69D45F" w:rsidRPr="00980B85">
        <w:t>plus</w:t>
      </w:r>
      <w:r w:rsidR="3A03CFEA" w:rsidRPr="00980B85">
        <w:t> </w:t>
      </w:r>
      <w:r w:rsidR="0F69D45F" w:rsidRPr="00980B85">
        <w:t>élevée.</w:t>
      </w:r>
    </w:p>
    <w:p w14:paraId="32C36A9C" w14:textId="77777777" w:rsidR="00685C8F" w:rsidRPr="00980B85" w:rsidRDefault="00685C8F" w:rsidP="00685C8F">
      <w:pPr>
        <w:pStyle w:val="Texte"/>
        <w:spacing w:after="0" w:line="240" w:lineRule="auto"/>
      </w:pPr>
    </w:p>
    <w:p w14:paraId="0AFE8EE9" w14:textId="044E23DF" w:rsidR="00980B85" w:rsidRPr="001A5E4B" w:rsidRDefault="00C441BB" w:rsidP="00980B85">
      <w:pPr>
        <w:pStyle w:val="Texte"/>
        <w:spacing w:beforeLines="60" w:before="144" w:afterLines="60" w:after="144" w:line="240" w:lineRule="auto"/>
        <w:jc w:val="left"/>
        <w:rPr>
          <w:b/>
          <w:bCs/>
        </w:rPr>
      </w:pPr>
      <w:r w:rsidRPr="001A5E4B">
        <w:rPr>
          <w:b/>
          <w:bCs/>
        </w:rPr>
        <w:t xml:space="preserve">Critère n°1 – </w:t>
      </w:r>
      <w:r w:rsidR="00A13BFB" w:rsidRPr="001A5E4B">
        <w:rPr>
          <w:b/>
          <w:bCs/>
        </w:rPr>
        <w:t>Qualité du c</w:t>
      </w:r>
      <w:r w:rsidRPr="001A5E4B">
        <w:rPr>
          <w:b/>
          <w:bCs/>
        </w:rPr>
        <w:t xml:space="preserve">oncept envisagé </w:t>
      </w:r>
      <w:r w:rsidR="001B484C" w:rsidRPr="001A5E4B">
        <w:rPr>
          <w:b/>
          <w:bCs/>
        </w:rPr>
        <w:t xml:space="preserve">et contribution à la vie locale et animation du village </w:t>
      </w:r>
      <w:r w:rsidRPr="001A5E4B">
        <w:rPr>
          <w:b/>
          <w:bCs/>
        </w:rPr>
        <w:t>(</w:t>
      </w:r>
      <w:r w:rsidR="001B484C" w:rsidRPr="001A5E4B">
        <w:rPr>
          <w:b/>
          <w:bCs/>
        </w:rPr>
        <w:t>5</w:t>
      </w:r>
      <w:r w:rsidR="006D63CE" w:rsidRPr="001A5E4B">
        <w:rPr>
          <w:b/>
          <w:bCs/>
        </w:rPr>
        <w:t>0</w:t>
      </w:r>
      <w:r w:rsidRPr="001A5E4B">
        <w:rPr>
          <w:b/>
          <w:bCs/>
        </w:rPr>
        <w:t xml:space="preserve"> points)</w:t>
      </w:r>
    </w:p>
    <w:p w14:paraId="6A0BB5DF" w14:textId="099DAF45" w:rsidR="001B484C" w:rsidRPr="001A5E4B" w:rsidRDefault="00C441BB" w:rsidP="00980B85">
      <w:pPr>
        <w:pStyle w:val="Texte"/>
        <w:spacing w:beforeLines="60" w:before="144" w:afterLines="60" w:after="144" w:line="240" w:lineRule="auto"/>
      </w:pPr>
      <w:r w:rsidRPr="001A5E4B">
        <w:t xml:space="preserve">Le soumissionnaire fournit une note décrivant l’établissement et le concept qu’il souhaite développer (produits proposés, aménagement intérieur souhaité, ambiance recherchée, animations et évènements envisagés…), et </w:t>
      </w:r>
      <w:r w:rsidR="00685C8F" w:rsidRPr="001A5E4B">
        <w:t>exposant la manière dont le projet contribuera à la dynamisation du cœur du village</w:t>
      </w:r>
      <w:r w:rsidRPr="001A5E4B">
        <w:t>.</w:t>
      </w:r>
    </w:p>
    <w:p w14:paraId="4B2D0C1F" w14:textId="2123DF5F" w:rsidR="00531CAF" w:rsidRPr="001A5E4B" w:rsidRDefault="00C441BB" w:rsidP="00011293">
      <w:pPr>
        <w:pStyle w:val="Texte"/>
        <w:spacing w:beforeLines="60" w:before="144" w:afterLines="60" w:after="144"/>
      </w:pPr>
      <w:r w:rsidRPr="001A5E4B">
        <w:lastRenderedPageBreak/>
        <w:t>Une attention particulière sera accordée à l’attractivité du concept, à sa cohérence, ainsi qu’à sa contribution à la convivialité et à l'animation du cœur du village.</w:t>
      </w:r>
    </w:p>
    <w:p w14:paraId="71C95733" w14:textId="77777777" w:rsidR="00395280" w:rsidRPr="001A5E4B" w:rsidRDefault="00395280" w:rsidP="00685C8F">
      <w:pPr>
        <w:pStyle w:val="Texte"/>
        <w:spacing w:beforeLines="60" w:before="144" w:afterLines="60" w:after="144" w:line="240" w:lineRule="auto"/>
        <w:rPr>
          <w:sz w:val="10"/>
          <w:szCs w:val="10"/>
        </w:rPr>
      </w:pPr>
    </w:p>
    <w:p w14:paraId="66E3F5D3" w14:textId="6F379ACA" w:rsidR="006D63CE" w:rsidRPr="001A5E4B" w:rsidRDefault="00C441BB" w:rsidP="00685C8F">
      <w:pPr>
        <w:pStyle w:val="Texte"/>
        <w:spacing w:beforeLines="60" w:before="144" w:afterLines="60" w:after="144"/>
        <w:rPr>
          <w:b/>
          <w:bCs/>
        </w:rPr>
      </w:pPr>
      <w:r w:rsidRPr="001A5E4B">
        <w:rPr>
          <w:b/>
          <w:bCs/>
        </w:rPr>
        <w:t>Critère n°</w:t>
      </w:r>
      <w:r w:rsidR="00A13BFB" w:rsidRPr="001A5E4B">
        <w:rPr>
          <w:b/>
          <w:bCs/>
        </w:rPr>
        <w:t>2</w:t>
      </w:r>
      <w:r w:rsidRPr="001A5E4B">
        <w:rPr>
          <w:b/>
          <w:bCs/>
        </w:rPr>
        <w:t xml:space="preserve"> – </w:t>
      </w:r>
      <w:r w:rsidR="00395280" w:rsidRPr="001A5E4B">
        <w:rPr>
          <w:b/>
          <w:bCs/>
        </w:rPr>
        <w:t xml:space="preserve">Organisation de l’exploitation </w:t>
      </w:r>
      <w:r w:rsidRPr="001A5E4B">
        <w:rPr>
          <w:b/>
          <w:bCs/>
        </w:rPr>
        <w:t>(</w:t>
      </w:r>
      <w:r w:rsidR="001B484C" w:rsidRPr="001A5E4B">
        <w:rPr>
          <w:b/>
          <w:bCs/>
        </w:rPr>
        <w:t>30</w:t>
      </w:r>
      <w:r w:rsidRPr="001A5E4B">
        <w:rPr>
          <w:b/>
          <w:bCs/>
        </w:rPr>
        <w:t xml:space="preserve"> points)</w:t>
      </w:r>
    </w:p>
    <w:p w14:paraId="4B4772A8" w14:textId="3E877ACF" w:rsidR="00395280" w:rsidRPr="001A5E4B" w:rsidRDefault="00C441BB" w:rsidP="00980B85">
      <w:pPr>
        <w:pStyle w:val="Texte"/>
        <w:spacing w:beforeLines="60" w:before="144" w:afterLines="60" w:after="144"/>
      </w:pPr>
      <w:r w:rsidRPr="001A5E4B">
        <w:t xml:space="preserve">Le soumissionnaire fournit une note </w:t>
      </w:r>
      <w:r w:rsidR="00A13BFB" w:rsidRPr="001A5E4B">
        <w:t xml:space="preserve">décrivant les modalités d'exploitation envisagées </w:t>
      </w:r>
      <w:r w:rsidR="00531CAF" w:rsidRPr="001A5E4B">
        <w:t>(horaires et périodes d’ouverture</w:t>
      </w:r>
      <w:r w:rsidR="00685C8F" w:rsidRPr="001A5E4B">
        <w:t>, organisation pratique de l’exploitation, répartition des tâches, moyens humains éventuellement mobilisés</w:t>
      </w:r>
      <w:r w:rsidR="00531CAF" w:rsidRPr="001A5E4B">
        <w:t xml:space="preserve">…) </w:t>
      </w:r>
      <w:r w:rsidRPr="001A5E4B">
        <w:t>de l’établissement</w:t>
      </w:r>
      <w:r w:rsidR="00685C8F" w:rsidRPr="001A5E4B">
        <w:t>.</w:t>
      </w:r>
    </w:p>
    <w:p w14:paraId="0CB6C27D" w14:textId="77777777" w:rsidR="00685C8F" w:rsidRPr="001A5E4B" w:rsidRDefault="00C441BB" w:rsidP="00685C8F">
      <w:pPr>
        <w:pStyle w:val="Texte"/>
        <w:spacing w:beforeLines="60" w:before="144" w:afterLines="60" w:after="144"/>
      </w:pPr>
      <w:r w:rsidRPr="001A5E4B">
        <w:t>Seront notamment évalués :</w:t>
      </w:r>
    </w:p>
    <w:p w14:paraId="12754C10" w14:textId="7F3B22B9" w:rsidR="00685C8F" w:rsidRPr="001A5E4B" w:rsidRDefault="00C441BB" w:rsidP="00AC3C23">
      <w:pPr>
        <w:pStyle w:val="Texte"/>
        <w:numPr>
          <w:ilvl w:val="0"/>
          <w:numId w:val="32"/>
        </w:numPr>
        <w:spacing w:beforeLines="60" w:before="144" w:afterLines="60" w:after="144"/>
      </w:pPr>
      <w:r w:rsidRPr="001A5E4B">
        <w:t>Les horaires et périodes d’ouverture envisagées. Pour rappel, l’établissement devra obligatoirement être ouvert les jours de marché (art. 18) ;</w:t>
      </w:r>
    </w:p>
    <w:p w14:paraId="46AEBDC0" w14:textId="77777777" w:rsidR="00685C8F" w:rsidRPr="001A5E4B" w:rsidRDefault="00C441BB" w:rsidP="00AC3C23">
      <w:pPr>
        <w:pStyle w:val="Texte"/>
        <w:numPr>
          <w:ilvl w:val="0"/>
          <w:numId w:val="32"/>
        </w:numPr>
        <w:spacing w:beforeLines="60" w:before="144" w:afterLines="60" w:after="144"/>
      </w:pPr>
      <w:r w:rsidRPr="001A5E4B">
        <w:t xml:space="preserve">les moyens prévus pour assurer une ouverture régulière de l'établissement ; </w:t>
      </w:r>
    </w:p>
    <w:p w14:paraId="037F73A1" w14:textId="77777777" w:rsidR="00685C8F" w:rsidRPr="001A5E4B" w:rsidRDefault="00C441BB" w:rsidP="00AC3C23">
      <w:pPr>
        <w:pStyle w:val="Texte"/>
        <w:numPr>
          <w:ilvl w:val="0"/>
          <w:numId w:val="32"/>
        </w:numPr>
        <w:spacing w:beforeLines="60" w:before="144" w:afterLines="60" w:after="144"/>
      </w:pPr>
      <w:r w:rsidRPr="001A5E4B">
        <w:t>Les moyens prévus pour assurer l'accueil du public, le service de boissons et la petite restauration ;</w:t>
      </w:r>
    </w:p>
    <w:p w14:paraId="3528CD70" w14:textId="4CEF83EB" w:rsidR="00685C8F" w:rsidRPr="001A5E4B" w:rsidRDefault="00C441BB" w:rsidP="00AC3C23">
      <w:pPr>
        <w:pStyle w:val="Texte"/>
        <w:numPr>
          <w:ilvl w:val="0"/>
          <w:numId w:val="32"/>
        </w:numPr>
        <w:spacing w:beforeLines="60" w:before="144" w:afterLines="60" w:after="144"/>
      </w:pPr>
      <w:r w:rsidRPr="001A5E4B">
        <w:t>Les dispositions envisagées pour garantir le respect des obligations légales et réglementaires applicables à l’établissement.</w:t>
      </w:r>
    </w:p>
    <w:p w14:paraId="200F55E1" w14:textId="075E6B2A" w:rsidR="00395280" w:rsidRPr="001A5E4B" w:rsidRDefault="00C441BB" w:rsidP="00395280">
      <w:pPr>
        <w:pStyle w:val="Texte"/>
        <w:spacing w:beforeLines="60" w:before="144" w:afterLines="60" w:after="144"/>
      </w:pPr>
      <w:r w:rsidRPr="001A5E4B">
        <w:t>Une attention particulière sera accordée au caractère réaliste, cohérent et opérationnel de l'organisation proposée.</w:t>
      </w:r>
    </w:p>
    <w:p w14:paraId="122B59FC" w14:textId="77777777" w:rsidR="00395280" w:rsidRPr="001A5E4B" w:rsidRDefault="00395280" w:rsidP="00011293">
      <w:pPr>
        <w:pStyle w:val="Texte"/>
        <w:spacing w:beforeLines="60" w:before="144" w:afterLines="60" w:after="144"/>
        <w:rPr>
          <w:sz w:val="10"/>
          <w:szCs w:val="10"/>
        </w:rPr>
      </w:pPr>
    </w:p>
    <w:p w14:paraId="7C84AF75" w14:textId="2F5B397B" w:rsidR="00871181" w:rsidRPr="001A5E4B" w:rsidRDefault="00C441BB" w:rsidP="2F0524BE">
      <w:pPr>
        <w:pStyle w:val="Texte"/>
        <w:spacing w:beforeLines="60" w:before="144" w:afterLines="60" w:after="144" w:line="240" w:lineRule="auto"/>
        <w:jc w:val="left"/>
        <w:rPr>
          <w:b/>
          <w:bCs/>
        </w:rPr>
      </w:pPr>
      <w:r w:rsidRPr="001A5E4B">
        <w:rPr>
          <w:b/>
          <w:bCs/>
        </w:rPr>
        <w:t>Critère n°</w:t>
      </w:r>
      <w:r w:rsidR="001B484C" w:rsidRPr="001A5E4B">
        <w:rPr>
          <w:b/>
          <w:bCs/>
        </w:rPr>
        <w:t>3</w:t>
      </w:r>
      <w:r w:rsidRPr="001A5E4B">
        <w:rPr>
          <w:b/>
          <w:bCs/>
        </w:rPr>
        <w:t xml:space="preserve"> – </w:t>
      </w:r>
      <w:r w:rsidR="00531CAF" w:rsidRPr="001A5E4B">
        <w:rPr>
          <w:b/>
          <w:bCs/>
        </w:rPr>
        <w:t>Viabilité économique et financière du projet</w:t>
      </w:r>
      <w:r w:rsidRPr="001A5E4B">
        <w:rPr>
          <w:b/>
          <w:bCs/>
        </w:rPr>
        <w:t xml:space="preserve"> (20 points)</w:t>
      </w:r>
    </w:p>
    <w:p w14:paraId="3E4E8774" w14:textId="25709A7C" w:rsidR="007032AB" w:rsidRPr="001A5E4B" w:rsidRDefault="00C441BB" w:rsidP="006D63CE">
      <w:pPr>
        <w:pStyle w:val="Texte"/>
        <w:spacing w:beforeLines="60" w:before="144" w:afterLines="60" w:after="144" w:line="240" w:lineRule="auto"/>
      </w:pPr>
      <w:r w:rsidRPr="001A5E4B">
        <w:t>Le soumissionnaire fournit un plan financier détaillé couvrant les 5 premières années d’exploitation de l’établissement et reprenant un compte de résultat prévisionnel présentant clairement les hypothèses de recettes et de dépenses.</w:t>
      </w:r>
    </w:p>
    <w:p w14:paraId="7CC796AB" w14:textId="5F0EC2D1" w:rsidR="00685C8F" w:rsidRPr="001A5E4B" w:rsidRDefault="00C441BB" w:rsidP="00685C8F">
      <w:pPr>
        <w:pStyle w:val="Texte"/>
        <w:spacing w:beforeLines="60" w:before="144" w:afterLines="60" w:after="144"/>
      </w:pPr>
      <w:r w:rsidRPr="001A5E4B">
        <w:t>Une attention particulière sera accordée à :</w:t>
      </w:r>
    </w:p>
    <w:p w14:paraId="0FEC1749" w14:textId="4F1AFB5A" w:rsidR="00685C8F" w:rsidRPr="001A5E4B" w:rsidRDefault="00C441BB" w:rsidP="00AC3C23">
      <w:pPr>
        <w:pStyle w:val="Texte"/>
        <w:numPr>
          <w:ilvl w:val="0"/>
          <w:numId w:val="32"/>
        </w:numPr>
        <w:spacing w:beforeLines="60" w:before="144" w:afterLines="60" w:after="144"/>
      </w:pPr>
      <w:r w:rsidRPr="001A5E4B">
        <w:t>La cohérence des hypothèses retenues ;</w:t>
      </w:r>
    </w:p>
    <w:p w14:paraId="6F45F40E" w14:textId="1B3D98CF" w:rsidR="00685C8F" w:rsidRPr="001A5E4B" w:rsidRDefault="00C441BB" w:rsidP="00AC3C23">
      <w:pPr>
        <w:pStyle w:val="Texte"/>
        <w:numPr>
          <w:ilvl w:val="0"/>
          <w:numId w:val="32"/>
        </w:numPr>
        <w:spacing w:beforeLines="60" w:before="144" w:afterLines="60" w:after="144"/>
      </w:pPr>
      <w:r w:rsidRPr="001A5E4B">
        <w:t>L'adéquation entre les recettes projetées et l'activité envisagée ;</w:t>
      </w:r>
    </w:p>
    <w:p w14:paraId="69B0A130" w14:textId="2AC614A8" w:rsidR="00685C8F" w:rsidRPr="001A5E4B" w:rsidRDefault="00C441BB" w:rsidP="00AC3C23">
      <w:pPr>
        <w:pStyle w:val="Texte"/>
        <w:numPr>
          <w:ilvl w:val="0"/>
          <w:numId w:val="32"/>
        </w:numPr>
        <w:spacing w:beforeLines="60" w:before="144" w:afterLines="60" w:after="144"/>
      </w:pPr>
      <w:r w:rsidRPr="001A5E4B">
        <w:t>La prise en compte des investissements</w:t>
      </w:r>
      <w:r w:rsidR="009F33E2">
        <w:t xml:space="preserve"> et</w:t>
      </w:r>
      <w:r w:rsidRPr="001A5E4B">
        <w:t xml:space="preserve"> charges </w:t>
      </w:r>
      <w:r w:rsidR="009F33E2">
        <w:t xml:space="preserve">(art. 18) ainsi que le montant de la </w:t>
      </w:r>
      <w:r w:rsidRPr="001A5E4B">
        <w:t xml:space="preserve">redevance </w:t>
      </w:r>
      <w:r w:rsidR="009F33E2">
        <w:t>(art. 20), comme prévu</w:t>
      </w:r>
      <w:r w:rsidRPr="001A5E4B">
        <w:t xml:space="preserve"> par le présent cahier des charges ;</w:t>
      </w:r>
    </w:p>
    <w:p w14:paraId="3824A20D" w14:textId="00930AAE" w:rsidR="00685C8F" w:rsidRDefault="00C441BB" w:rsidP="00AC3C23">
      <w:pPr>
        <w:pStyle w:val="Texte"/>
        <w:numPr>
          <w:ilvl w:val="0"/>
          <w:numId w:val="32"/>
        </w:numPr>
        <w:spacing w:beforeLines="60" w:before="144" w:afterLines="60" w:after="144"/>
      </w:pPr>
      <w:r w:rsidRPr="001A5E4B">
        <w:t>La viabilité économique globale du projet.</w:t>
      </w:r>
    </w:p>
    <w:p w14:paraId="554326F5" w14:textId="57A0F965" w:rsidR="00407BC7" w:rsidRPr="001B4861" w:rsidRDefault="00C441BB" w:rsidP="00D42116">
      <w:pPr>
        <w:pStyle w:val="NIVEAU3-ARTICLES"/>
        <w:ind w:left="357" w:hanging="357"/>
        <w:rPr>
          <w:color w:val="auto"/>
          <w:sz w:val="19"/>
          <w:szCs w:val="19"/>
        </w:rPr>
      </w:pPr>
      <w:bookmarkStart w:id="38" w:name="_Toc232502986"/>
      <w:r w:rsidRPr="2096E732">
        <w:rPr>
          <w:color w:val="auto"/>
          <w:sz w:val="19"/>
          <w:szCs w:val="19"/>
        </w:rPr>
        <w:t>Confidentialité</w:t>
      </w:r>
      <w:bookmarkEnd w:id="38"/>
    </w:p>
    <w:p w14:paraId="557973E4" w14:textId="4B1E7121" w:rsidR="00034914" w:rsidRDefault="00C441BB" w:rsidP="00752EE0">
      <w:pPr>
        <w:pStyle w:val="Texte"/>
        <w:spacing w:line="240" w:lineRule="auto"/>
      </w:pPr>
      <w:r>
        <w:t xml:space="preserve">Afin d’éviter notamment toute surenchère entre les concessionnaires et de respecter l’égalité de </w:t>
      </w:r>
      <w:bookmarkStart w:id="39" w:name="_Hlk131777311"/>
      <w:r>
        <w:t xml:space="preserve">traitement, les offres respectives resteront confidentielles avant la décision d’attribution sauf en cas d’imposition de la production </w:t>
      </w:r>
      <w:bookmarkEnd w:id="39"/>
      <w:r>
        <w:t>en justice du dossier administratif.</w:t>
      </w:r>
    </w:p>
    <w:p w14:paraId="0BB012CB" w14:textId="7A206F59" w:rsidR="00034914" w:rsidRDefault="00C441BB" w:rsidP="00752EE0">
      <w:pPr>
        <w:pStyle w:val="Texte"/>
        <w:spacing w:line="240" w:lineRule="auto"/>
      </w:pPr>
      <w:r>
        <w:t xml:space="preserve">Du fait de leur participation à la procédure d’attribution, les soumissionnaires s’engagent également à respecter la confidentialité des données transmises par le </w:t>
      </w:r>
      <w:r w:rsidR="00FF1929">
        <w:t>P</w:t>
      </w:r>
      <w:r>
        <w:t xml:space="preserve">ouvoir adjudicateur dans le cadre de l’organisation de la présente procédure de passation. </w:t>
      </w:r>
    </w:p>
    <w:p w14:paraId="232F8219" w14:textId="03CF53DC" w:rsidR="00FD56A5" w:rsidRDefault="00C441BB" w:rsidP="00722DD7">
      <w:pPr>
        <w:pStyle w:val="Texte"/>
        <w:spacing w:after="0" w:line="240" w:lineRule="auto"/>
      </w:pPr>
      <w:r>
        <w:t>La documentation remise aux soumissionnaires ne pourra être utilisée à des fins étrangères à la présente procédure. Les documents et informations diverses autres que le présent cahier des charges et ses</w:t>
      </w:r>
      <w:r w:rsidR="00656F40">
        <w:t xml:space="preserve"> a</w:t>
      </w:r>
      <w:r>
        <w:t xml:space="preserve">nnexes sont remis aux concessionnaires à titre informatif et n’engagent pas le </w:t>
      </w:r>
      <w:r w:rsidR="00FF1929">
        <w:t>P</w:t>
      </w:r>
      <w:r>
        <w:t>ouvoir adjudicateur.</w:t>
      </w:r>
    </w:p>
    <w:p w14:paraId="3F06DAE7" w14:textId="30588894" w:rsidR="003E2FE6" w:rsidRPr="001B4861" w:rsidRDefault="00C441BB" w:rsidP="00553BF1">
      <w:pPr>
        <w:pStyle w:val="NIVEAU3-ARTICLES"/>
        <w:ind w:left="357" w:hanging="357"/>
        <w:rPr>
          <w:color w:val="auto"/>
          <w:sz w:val="19"/>
          <w:szCs w:val="19"/>
        </w:rPr>
      </w:pPr>
      <w:bookmarkStart w:id="40" w:name="_Toc232502987"/>
      <w:r w:rsidRPr="001B4861">
        <w:rPr>
          <w:color w:val="auto"/>
          <w:sz w:val="19"/>
          <w:szCs w:val="19"/>
        </w:rPr>
        <w:lastRenderedPageBreak/>
        <w:t>Modalités de conclusion de la concession</w:t>
      </w:r>
      <w:bookmarkEnd w:id="40"/>
    </w:p>
    <w:p w14:paraId="61E5BC70" w14:textId="5F2CE4CF" w:rsidR="003E2FE6" w:rsidRDefault="00C441BB" w:rsidP="2F9F78D6">
      <w:pPr>
        <w:pStyle w:val="Texte"/>
        <w:spacing w:line="240" w:lineRule="auto"/>
      </w:pPr>
      <w:r>
        <w:t>L’accomplissement de cette procédure n’implique pas l’obligation d’attribuer ou de conclure la concession</w:t>
      </w:r>
      <w:r w:rsidR="0085320B">
        <w:t xml:space="preserve">, notamment dans le cas où aucune offre ne répondrait aux attentes du </w:t>
      </w:r>
      <w:r w:rsidR="00FF1929">
        <w:t>P</w:t>
      </w:r>
      <w:r w:rsidR="0085320B">
        <w:t>ouvoir adjudicateur</w:t>
      </w:r>
      <w:r>
        <w:t xml:space="preserve">. Le </w:t>
      </w:r>
      <w:r w:rsidR="00FF1929">
        <w:t>P</w:t>
      </w:r>
      <w:r>
        <w:t>ouvoir adjudicateur peut soit renoncer à attribuer ou à conclure la concession, soit recommencer la procédure, au besoin d’une autre manière.</w:t>
      </w:r>
    </w:p>
    <w:p w14:paraId="3AA2EAC8" w14:textId="32A1D536" w:rsidR="009C4C05" w:rsidRDefault="00C441BB" w:rsidP="2F9F78D6">
      <w:pPr>
        <w:pStyle w:val="Texte"/>
        <w:spacing w:line="240" w:lineRule="auto"/>
      </w:pPr>
      <w:r>
        <w:t>La conclusion de la concession se réalisera à dater du lendemain de la notification officielle de l’attribution de la concession.</w:t>
      </w:r>
      <w:r w:rsidR="001B7D77">
        <w:t xml:space="preserve"> Une convention conforme au cahier spécial des charges et aux divers points abordés lors des négociations éventuelles, approuvée par les autorités communales, sera par ailleurs conclu entre la Commune d</w:t>
      </w:r>
      <w:r w:rsidR="00B30A10">
        <w:t xml:space="preserve">e </w:t>
      </w:r>
      <w:r w:rsidR="00B96433">
        <w:t>Léglise</w:t>
      </w:r>
      <w:r w:rsidR="001B7D77">
        <w:t xml:space="preserve"> et le soumissionnaire</w:t>
      </w:r>
      <w:r w:rsidR="00B96433">
        <w:t> </w:t>
      </w:r>
      <w:r w:rsidR="001B7D77">
        <w:t>sélectionné.</w:t>
      </w:r>
    </w:p>
    <w:p w14:paraId="4019A554" w14:textId="77777777" w:rsidR="00E432B7" w:rsidRDefault="00E432B7" w:rsidP="2F9F78D6">
      <w:pPr>
        <w:pStyle w:val="Texte"/>
        <w:spacing w:line="240" w:lineRule="auto"/>
      </w:pPr>
    </w:p>
    <w:p w14:paraId="102346A2" w14:textId="53C56E98" w:rsidR="003E2FE6" w:rsidRPr="003E2FE6" w:rsidRDefault="00C441BB" w:rsidP="731508FF">
      <w:pPr>
        <w:pStyle w:val="Niveau2Titre"/>
        <w:spacing w:before="300" w:after="300" w:line="240" w:lineRule="auto"/>
        <w:rPr>
          <w:color w:val="auto"/>
        </w:rPr>
      </w:pPr>
      <w:bookmarkStart w:id="41" w:name="_Toc232502988"/>
      <w:r w:rsidRPr="731508FF">
        <w:rPr>
          <w:color w:val="auto"/>
        </w:rPr>
        <w:t>DISPOSITIONS RELATIVES A L’EXÉCUTION</w:t>
      </w:r>
      <w:bookmarkEnd w:id="41"/>
    </w:p>
    <w:p w14:paraId="79E09CAF" w14:textId="7487DADA" w:rsidR="003E2FE6" w:rsidRPr="00B96433" w:rsidRDefault="00C441BB" w:rsidP="00553BF1">
      <w:pPr>
        <w:pStyle w:val="NIVEAU3-ARTICLES"/>
        <w:ind w:left="357" w:hanging="357"/>
        <w:rPr>
          <w:color w:val="auto"/>
          <w:sz w:val="19"/>
          <w:szCs w:val="19"/>
        </w:rPr>
      </w:pPr>
      <w:r w:rsidRPr="00B96433">
        <w:rPr>
          <w:color w:val="auto"/>
          <w:sz w:val="19"/>
          <w:szCs w:val="19"/>
        </w:rPr>
        <w:t xml:space="preserve"> </w:t>
      </w:r>
      <w:bookmarkStart w:id="42" w:name="_Toc232502989"/>
      <w:r w:rsidRPr="00B96433">
        <w:rPr>
          <w:color w:val="auto"/>
          <w:sz w:val="19"/>
          <w:szCs w:val="19"/>
        </w:rPr>
        <w:t>Fonctionnaire dirigeant</w:t>
      </w:r>
      <w:bookmarkEnd w:id="42"/>
    </w:p>
    <w:p w14:paraId="272DBBD2" w14:textId="658DA0D4" w:rsidR="003E2FE6" w:rsidRDefault="00C441BB" w:rsidP="00722DD7">
      <w:pPr>
        <w:pStyle w:val="Texte"/>
        <w:spacing w:after="0" w:line="240" w:lineRule="auto"/>
      </w:pPr>
      <w:r w:rsidRPr="001B5F12">
        <w:t xml:space="preserve">Le fonctionnaire dirigeant pour la présente concession est </w:t>
      </w:r>
      <w:r w:rsidR="00B96433" w:rsidRPr="001B5F12">
        <w:t xml:space="preserve">le </w:t>
      </w:r>
      <w:r w:rsidR="008455E6" w:rsidRPr="001B5F12">
        <w:t>C</w:t>
      </w:r>
      <w:r w:rsidR="003554F6" w:rsidRPr="001B5F12">
        <w:t xml:space="preserve">ollège communal représenté par </w:t>
      </w:r>
      <w:r w:rsidR="001B5F12" w:rsidRPr="001B5F12">
        <w:t>Mme Pauline Thiry, chargée de projet Economie locale.</w:t>
      </w:r>
      <w:r w:rsidR="00722DD7">
        <w:t xml:space="preserve"> </w:t>
      </w:r>
    </w:p>
    <w:p w14:paraId="15596F59" w14:textId="77777777" w:rsidR="00E432B7" w:rsidRDefault="00E432B7" w:rsidP="00752EE0">
      <w:pPr>
        <w:pStyle w:val="Texte"/>
        <w:spacing w:line="240" w:lineRule="auto"/>
      </w:pPr>
    </w:p>
    <w:p w14:paraId="2C528D0D" w14:textId="18BD0D23" w:rsidR="00981CBC" w:rsidRPr="00FC25FC" w:rsidRDefault="00C441BB" w:rsidP="00FC25FC">
      <w:pPr>
        <w:pStyle w:val="NIVEAU3-ARTICLES"/>
        <w:ind w:left="357" w:hanging="357"/>
        <w:rPr>
          <w:color w:val="auto"/>
          <w:sz w:val="19"/>
          <w:szCs w:val="19"/>
        </w:rPr>
      </w:pPr>
      <w:bookmarkStart w:id="43" w:name="_Toc232502990"/>
      <w:r w:rsidRPr="2F9F78D6">
        <w:rPr>
          <w:color w:val="auto"/>
          <w:sz w:val="19"/>
          <w:szCs w:val="19"/>
        </w:rPr>
        <w:t>Sous-traitance</w:t>
      </w:r>
      <w:bookmarkEnd w:id="43"/>
    </w:p>
    <w:p w14:paraId="1A464F18" w14:textId="222283E5" w:rsidR="001B7D77" w:rsidRDefault="00C441BB" w:rsidP="00752EE0">
      <w:pPr>
        <w:pStyle w:val="Texte"/>
        <w:spacing w:line="240" w:lineRule="auto"/>
      </w:pPr>
      <w:bookmarkStart w:id="44" w:name="_Hlk137546811"/>
      <w:r>
        <w:t>Le concessionnaire peut recourir aux services d’un ou de plusieurs sous-traitants pour assurer l’exécution de la présente concession (par exemple, organisation d’événements et de manifestations, …).</w:t>
      </w:r>
    </w:p>
    <w:p w14:paraId="16551B12" w14:textId="77777777" w:rsidR="001B7D77" w:rsidRDefault="00C441BB" w:rsidP="00752EE0">
      <w:pPr>
        <w:pStyle w:val="Texte"/>
        <w:spacing w:line="240" w:lineRule="auto"/>
      </w:pPr>
      <w:r>
        <w:t xml:space="preserve">Le recours à la sous-traitance se fait sous sa seule responsabilité. Le fait que le concessionnaire confie tout ou partie de ses engagements à un ou plusieurs sous-traitants sur le site ne le dégage pas de sa responsabilité envers le concédant. </w:t>
      </w:r>
    </w:p>
    <w:p w14:paraId="3D98B475" w14:textId="212ABBBD" w:rsidR="001B7D77" w:rsidRDefault="00C441BB" w:rsidP="00752EE0">
      <w:pPr>
        <w:pStyle w:val="Texte"/>
        <w:spacing w:line="240" w:lineRule="auto"/>
      </w:pPr>
      <w:r>
        <w:t xml:space="preserve">Le pouvoir concédant n’a aucun lien contractuel avec ces tiers. Le concessionnaire reste, en effet, seul responsable de l’exécution de la concession à l’égard du concédant, en application de l’article 49 de l’A.R. du 25 juin 2017. </w:t>
      </w:r>
    </w:p>
    <w:p w14:paraId="7F710970" w14:textId="2E840E57" w:rsidR="001B7D77" w:rsidRPr="001B7D77" w:rsidRDefault="00C441BB" w:rsidP="00752EE0">
      <w:pPr>
        <w:pStyle w:val="Texte"/>
        <w:spacing w:line="240" w:lineRule="auto"/>
        <w:rPr>
          <w:b/>
          <w:bCs/>
        </w:rPr>
      </w:pPr>
      <w:r w:rsidRPr="2F9F78D6">
        <w:rPr>
          <w:b/>
          <w:bCs/>
        </w:rPr>
        <w:t>Le candidat indique dans son offre la part de la concession qu’il a l’intention de sous-traiter à des tiers.</w:t>
      </w:r>
    </w:p>
    <w:bookmarkEnd w:id="44"/>
    <w:p w14:paraId="73820011" w14:textId="0B66CF07" w:rsidR="001B7D77" w:rsidRDefault="001B7D77" w:rsidP="2F9F78D6">
      <w:pPr>
        <w:spacing w:line="240" w:lineRule="auto"/>
        <w:rPr>
          <w:rFonts w:ascii="Arial" w:hAnsi="Arial"/>
        </w:rPr>
      </w:pPr>
    </w:p>
    <w:p w14:paraId="6EBDC96F" w14:textId="77777777" w:rsidR="00E432B7" w:rsidRDefault="00C441BB">
      <w:pPr>
        <w:rPr>
          <w:rFonts w:ascii="Arial" w:eastAsiaTheme="majorEastAsia" w:hAnsi="Arial" w:cstheme="majorBidi"/>
          <w:color w:val="000000" w:themeColor="text1"/>
          <w:sz w:val="32"/>
          <w:szCs w:val="32"/>
        </w:rPr>
      </w:pPr>
      <w:r>
        <w:br w:type="page"/>
      </w:r>
    </w:p>
    <w:p w14:paraId="3A826426" w14:textId="1B88EB76" w:rsidR="00981CBC" w:rsidRDefault="00C441BB" w:rsidP="00752EE0">
      <w:pPr>
        <w:pStyle w:val="Niveau1Titre"/>
        <w:pBdr>
          <w:bottom w:val="single" w:sz="4" w:space="1" w:color="auto"/>
        </w:pBdr>
        <w:spacing w:line="240" w:lineRule="auto"/>
      </w:pPr>
      <w:bookmarkStart w:id="45" w:name="_Toc232502991"/>
      <w:r>
        <w:lastRenderedPageBreak/>
        <w:t>CLAUSES CONTRACTUELLES</w:t>
      </w:r>
      <w:bookmarkEnd w:id="45"/>
    </w:p>
    <w:p w14:paraId="52929CB7" w14:textId="0CEC5396" w:rsidR="00D4024A" w:rsidRPr="0006012E" w:rsidRDefault="00C441BB" w:rsidP="0006012E">
      <w:pPr>
        <w:pStyle w:val="NIVEAU3-ARTICLES"/>
        <w:ind w:left="357" w:hanging="357"/>
        <w:rPr>
          <w:color w:val="auto"/>
          <w:sz w:val="19"/>
          <w:szCs w:val="19"/>
        </w:rPr>
      </w:pPr>
      <w:bookmarkStart w:id="46" w:name="_Toc232502992"/>
      <w:r w:rsidRPr="0006012E">
        <w:rPr>
          <w:color w:val="auto"/>
          <w:sz w:val="19"/>
          <w:szCs w:val="19"/>
        </w:rPr>
        <w:t>Objet du contrat</w:t>
      </w:r>
      <w:bookmarkEnd w:id="46"/>
    </w:p>
    <w:p w14:paraId="6C973D1A" w14:textId="60AEB30B" w:rsidR="00F65182" w:rsidRPr="00F65182" w:rsidRDefault="00C441BB" w:rsidP="00752EE0">
      <w:pPr>
        <w:pStyle w:val="Texte"/>
        <w:spacing w:line="240" w:lineRule="auto"/>
      </w:pPr>
      <w:r>
        <w:t>Le contrat porte sur une concession de services relative à l’exploitation d</w:t>
      </w:r>
      <w:r w:rsidR="00B9754E">
        <w:t xml:space="preserve">’un établissement horeca </w:t>
      </w:r>
      <w:r w:rsidR="006C1763">
        <w:t xml:space="preserve">dont le bâtiment </w:t>
      </w:r>
      <w:r>
        <w:t xml:space="preserve">sera prochainement construit </w:t>
      </w:r>
      <w:r w:rsidR="00B9754E">
        <w:t xml:space="preserve">sur la Place du Marché à Léglise. </w:t>
      </w:r>
    </w:p>
    <w:p w14:paraId="6F815F32" w14:textId="0C8DA707" w:rsidR="005A70D4" w:rsidRPr="00F65182" w:rsidRDefault="00C441BB" w:rsidP="00752EE0">
      <w:pPr>
        <w:pStyle w:val="Texte"/>
        <w:spacing w:line="240" w:lineRule="auto"/>
      </w:pPr>
      <w:r>
        <w:t>La nature du contrat de concession exclu tout autre contrat de nature civile ou commerciale</w:t>
      </w:r>
      <w:r w:rsidR="00722DD7">
        <w:t>,</w:t>
      </w:r>
      <w:r>
        <w:t xml:space="preserve"> et plus particulièrement </w:t>
      </w:r>
      <w:r w:rsidR="0070485B">
        <w:t xml:space="preserve">le </w:t>
      </w:r>
      <w:r>
        <w:t>bail commercial</w:t>
      </w:r>
      <w:r w:rsidR="00F65182">
        <w:t>.</w:t>
      </w:r>
      <w:r w:rsidR="008045DB">
        <w:t xml:space="preserve"> Le concessionnaire ne peut concéder à des tiers que des droits compatibles avec la nature particulière de la concession de services régie par le principe de la mutabilité des contrats administratifs.</w:t>
      </w:r>
    </w:p>
    <w:p w14:paraId="5E94E2B0" w14:textId="5FC72690" w:rsidR="008045DB" w:rsidRDefault="00C441BB" w:rsidP="00752EE0">
      <w:pPr>
        <w:pStyle w:val="Texte"/>
        <w:spacing w:line="240" w:lineRule="auto"/>
      </w:pPr>
      <w:r>
        <w:t>Le risque lié à l’exploitation de cet établissement est transféré totalement au concessionnaire. Le concessionnaire gèrera le site en personne prudente et raisonnable</w:t>
      </w:r>
      <w:r w:rsidR="00762267">
        <w:t xml:space="preserve"> au sens du Code civil</w:t>
      </w:r>
      <w:r>
        <w:t>.</w:t>
      </w:r>
    </w:p>
    <w:p w14:paraId="3FA3D1A2" w14:textId="587B3239" w:rsidR="00F65182" w:rsidRDefault="00C441BB" w:rsidP="00752EE0">
      <w:pPr>
        <w:pStyle w:val="Texte"/>
        <w:spacing w:line="240" w:lineRule="auto"/>
      </w:pPr>
      <w:r>
        <w:t xml:space="preserve">Il respectera tous les usages et réglementations applicables en matière d’établissement </w:t>
      </w:r>
      <w:r w:rsidR="00CD728A">
        <w:t>HORECA</w:t>
      </w:r>
      <w:r>
        <w:t xml:space="preserve"> sachant que la commune d</w:t>
      </w:r>
      <w:r w:rsidR="00B30A10">
        <w:t xml:space="preserve">e </w:t>
      </w:r>
      <w:r w:rsidR="00B9754E">
        <w:t>Léglise</w:t>
      </w:r>
      <w:r>
        <w:t xml:space="preserve"> n’assume aucune responsabilité dans l’exploitation de l</w:t>
      </w:r>
      <w:r w:rsidR="008045DB">
        <w:t>a concession.</w:t>
      </w:r>
    </w:p>
    <w:p w14:paraId="5EEBFF4F" w14:textId="77777777" w:rsidR="00E432B7" w:rsidRDefault="00E432B7" w:rsidP="00752EE0">
      <w:pPr>
        <w:pStyle w:val="Texte"/>
        <w:spacing w:line="240" w:lineRule="auto"/>
      </w:pPr>
    </w:p>
    <w:p w14:paraId="73E27185" w14:textId="4455B240" w:rsidR="008045DB" w:rsidRPr="00B9754E" w:rsidRDefault="00C441BB" w:rsidP="00B9754E">
      <w:pPr>
        <w:pStyle w:val="NIVEAU3-ARTICLES"/>
        <w:ind w:left="357" w:hanging="357"/>
        <w:rPr>
          <w:color w:val="auto"/>
          <w:sz w:val="19"/>
          <w:szCs w:val="19"/>
        </w:rPr>
      </w:pPr>
      <w:bookmarkStart w:id="47" w:name="_Toc232502993"/>
      <w:r w:rsidRPr="00B9754E">
        <w:rPr>
          <w:color w:val="auto"/>
          <w:sz w:val="19"/>
          <w:szCs w:val="19"/>
        </w:rPr>
        <w:t>Destination du bien concédé</w:t>
      </w:r>
      <w:bookmarkEnd w:id="47"/>
    </w:p>
    <w:p w14:paraId="13143F69" w14:textId="100161BA" w:rsidR="00B32C3A" w:rsidRDefault="00C441BB" w:rsidP="00752EE0">
      <w:pPr>
        <w:pStyle w:val="Texte"/>
        <w:spacing w:line="240" w:lineRule="auto"/>
      </w:pPr>
      <w:r>
        <w:t>Par la présente concession, la Commune de Léglise</w:t>
      </w:r>
      <w:r w:rsidR="0029597E">
        <w:t xml:space="preserve"> met à disposition du concessionnaire le bâtiment à construire </w:t>
      </w:r>
      <w:r w:rsidR="001722C5">
        <w:t xml:space="preserve">plus amplement décrit à l’article 18 ci-après, </w:t>
      </w:r>
      <w:r w:rsidR="00632201">
        <w:t>destiné à recevoir l’exploitation d’un établissement horeca de type</w:t>
      </w:r>
      <w:r w:rsidR="004E7E2F">
        <w:t xml:space="preserve"> </w:t>
      </w:r>
      <w:r w:rsidR="00B9754E">
        <w:t xml:space="preserve">café </w:t>
      </w:r>
      <w:r w:rsidR="00642B68">
        <w:t xml:space="preserve">proposant de la </w:t>
      </w:r>
      <w:r w:rsidR="6912EC37">
        <w:t>“</w:t>
      </w:r>
      <w:r w:rsidR="00642B68">
        <w:t>petite restauration</w:t>
      </w:r>
      <w:r w:rsidR="67E9D3FC">
        <w:t>”</w:t>
      </w:r>
      <w:r w:rsidR="00642B68">
        <w:t>.</w:t>
      </w:r>
    </w:p>
    <w:p w14:paraId="05197CD9" w14:textId="1F1FB51D" w:rsidR="00E148ED" w:rsidRPr="00E148ED" w:rsidRDefault="00C441BB" w:rsidP="00E148ED">
      <w:pPr>
        <w:pStyle w:val="Texte"/>
        <w:spacing w:line="240" w:lineRule="auto"/>
      </w:pPr>
      <w:r>
        <w:t xml:space="preserve">Par </w:t>
      </w:r>
      <w:r w:rsidR="39908BC8">
        <w:t>“</w:t>
      </w:r>
      <w:r w:rsidR="00642B68">
        <w:t>petite restauration</w:t>
      </w:r>
      <w:r w:rsidR="348E5172">
        <w:t>”</w:t>
      </w:r>
      <w:r>
        <w:t xml:space="preserve">, il </w:t>
      </w:r>
      <w:r w:rsidR="005D0B3F">
        <w:t>faut entendre des préparations simples (</w:t>
      </w:r>
      <w:r>
        <w:t xml:space="preserve">soupes, croques, </w:t>
      </w:r>
      <w:r w:rsidR="005D0B3F">
        <w:t xml:space="preserve">toasts, </w:t>
      </w:r>
      <w:r>
        <w:t>pâtes, salades, desserts…)</w:t>
      </w:r>
      <w:r w:rsidR="005D0B3F">
        <w:t>.</w:t>
      </w:r>
    </w:p>
    <w:p w14:paraId="521A44DE" w14:textId="3C523894" w:rsidR="00B32C3A" w:rsidRDefault="00C441BB" w:rsidP="00752EE0">
      <w:pPr>
        <w:pStyle w:val="Texte"/>
        <w:spacing w:line="240" w:lineRule="auto"/>
      </w:pPr>
      <w:r w:rsidRPr="00B32C3A">
        <w:t>Le concessionnaire s’engage, pendant toute la durée de la concession, à respecter l’affectation d</w:t>
      </w:r>
      <w:r>
        <w:t>u</w:t>
      </w:r>
      <w:r w:rsidRPr="00B32C3A">
        <w:t xml:space="preserve"> bien concédé et à ne pas la modifier sans l’accord préalable et écrit du</w:t>
      </w:r>
      <w:r w:rsidR="00B9754E">
        <w:t> </w:t>
      </w:r>
      <w:r>
        <w:t>concédant</w:t>
      </w:r>
      <w:r w:rsidRPr="00B32C3A">
        <w:t>.</w:t>
      </w:r>
      <w:r>
        <w:t xml:space="preserve"> </w:t>
      </w:r>
    </w:p>
    <w:p w14:paraId="2BA42695" w14:textId="4D273A37" w:rsidR="008045DB" w:rsidRDefault="00C441BB" w:rsidP="00752EE0">
      <w:pPr>
        <w:pStyle w:val="Texte"/>
        <w:spacing w:line="240" w:lineRule="auto"/>
      </w:pPr>
      <w:r>
        <w:t xml:space="preserve">Le concessionnaire ne pourra exercer dans les biens concédés aucune industrie ou aucun commerce autre que l’activité telle que décrite dans le présent document, à l’exception des activités suivantes : </w:t>
      </w:r>
    </w:p>
    <w:p w14:paraId="5368F6B9" w14:textId="687B5DC1" w:rsidR="008045DB" w:rsidRPr="001F2B6C" w:rsidRDefault="00C441BB" w:rsidP="00AC3C23">
      <w:pPr>
        <w:pStyle w:val="Texte"/>
        <w:numPr>
          <w:ilvl w:val="0"/>
          <w:numId w:val="31"/>
        </w:numPr>
        <w:spacing w:line="240" w:lineRule="auto"/>
      </w:pPr>
      <w:r w:rsidRPr="001F2B6C">
        <w:t xml:space="preserve">Activités </w:t>
      </w:r>
      <w:r w:rsidR="00293276">
        <w:t>touristiques</w:t>
      </w:r>
      <w:r w:rsidR="00B00BB6">
        <w:t>,</w:t>
      </w:r>
      <w:r w:rsidR="00293276">
        <w:t xml:space="preserve"> culturelles</w:t>
      </w:r>
      <w:r w:rsidRPr="001F2B6C">
        <w:t xml:space="preserve"> </w:t>
      </w:r>
      <w:r w:rsidR="00B00BB6">
        <w:t>et événementielles</w:t>
      </w:r>
      <w:r w:rsidR="00CD2C24">
        <w:t> :</w:t>
      </w:r>
    </w:p>
    <w:p w14:paraId="629DF953" w14:textId="70A26F32" w:rsidR="008045DB" w:rsidRDefault="00C441BB" w:rsidP="00B32C3A">
      <w:pPr>
        <w:pStyle w:val="Texte"/>
        <w:spacing w:line="240" w:lineRule="auto"/>
        <w:ind w:left="360"/>
      </w:pPr>
      <w:r>
        <w:t xml:space="preserve">Le concessionnaire pourra organiser dans le bien concédé des activités </w:t>
      </w:r>
      <w:r w:rsidR="00B00BB6">
        <w:t xml:space="preserve">touristiques, </w:t>
      </w:r>
      <w:r w:rsidR="005B3AB3">
        <w:t>culturelles et événementielles</w:t>
      </w:r>
      <w:r w:rsidR="00B32C3A">
        <w:t xml:space="preserve"> complémentaire à l’activité principale </w:t>
      </w:r>
      <w:r>
        <w:t xml:space="preserve">(ex : </w:t>
      </w:r>
      <w:r w:rsidR="005B3AB3">
        <w:t>petits-déjeuners découverte</w:t>
      </w:r>
      <w:r w:rsidR="00B32C3A">
        <w:t xml:space="preserve">, atelier de découverte de vin / bière, </w:t>
      </w:r>
      <w:r w:rsidR="005B3AB3">
        <w:t xml:space="preserve">afterworks, </w:t>
      </w:r>
      <w:r>
        <w:t>concert, exposition, rencontre-débat</w:t>
      </w:r>
      <w:r w:rsidR="00857645">
        <w:t>, etc.</w:t>
      </w:r>
      <w:r>
        <w:t xml:space="preserve">). </w:t>
      </w:r>
      <w:r w:rsidR="009C6D54">
        <w:t>Le concessionnaire veillera à ce que ces activités soient accessibles à tous, dans une optique « équitable » et « sociale ».</w:t>
      </w:r>
    </w:p>
    <w:p w14:paraId="0627DBD3" w14:textId="2B39005C" w:rsidR="00B32C3A" w:rsidRDefault="00C441BB" w:rsidP="00AC3C23">
      <w:pPr>
        <w:pStyle w:val="Texte"/>
        <w:numPr>
          <w:ilvl w:val="0"/>
          <w:numId w:val="31"/>
        </w:numPr>
        <w:spacing w:line="240" w:lineRule="auto"/>
      </w:pPr>
      <w:r>
        <w:t>Autres activités complémentaires</w:t>
      </w:r>
      <w:r w:rsidR="00CD2C24">
        <w:t> :</w:t>
      </w:r>
    </w:p>
    <w:p w14:paraId="49D7BD4A" w14:textId="46A701C5" w:rsidR="004C3EBB" w:rsidRDefault="00C441BB" w:rsidP="00B00FAA">
      <w:pPr>
        <w:pStyle w:val="Texte"/>
        <w:spacing w:after="0" w:line="240" w:lineRule="auto"/>
        <w:ind w:left="360"/>
      </w:pPr>
      <w:r>
        <w:t>Le concessionnaire pourra</w:t>
      </w:r>
      <w:r w:rsidR="20406F70">
        <w:t>, avec accord préalable et écrit du concédant organiser</w:t>
      </w:r>
      <w:r>
        <w:t xml:space="preserve"> toute activité complémentaire, non initialement visée par la présente concession</w:t>
      </w:r>
      <w:r w:rsidR="00722DD7">
        <w:t xml:space="preserve">. Le concessionnaire veillera à ce que ces activités participent </w:t>
      </w:r>
      <w:r w:rsidR="00E148ED">
        <w:t>à la redynamisation du cœur du</w:t>
      </w:r>
      <w:r w:rsidR="00722DD7">
        <w:t> </w:t>
      </w:r>
      <w:r w:rsidR="00E148ED">
        <w:t>village</w:t>
      </w:r>
      <w:r w:rsidR="00722DD7">
        <w:t>.</w:t>
      </w:r>
    </w:p>
    <w:p w14:paraId="51F8E5EE" w14:textId="6FDAA67F" w:rsidR="2F9F78D6" w:rsidRDefault="2F9F78D6" w:rsidP="2F9F78D6">
      <w:pPr>
        <w:pStyle w:val="Texte"/>
        <w:spacing w:after="0" w:line="240" w:lineRule="auto"/>
        <w:ind w:left="360"/>
      </w:pPr>
    </w:p>
    <w:p w14:paraId="03207982" w14:textId="16B04530" w:rsidR="001F2B6C" w:rsidRPr="00B9754E" w:rsidRDefault="00C441BB" w:rsidP="00B9754E">
      <w:pPr>
        <w:pStyle w:val="NIVEAU3-ARTICLES"/>
        <w:ind w:left="357" w:hanging="357"/>
        <w:rPr>
          <w:color w:val="auto"/>
          <w:sz w:val="19"/>
          <w:szCs w:val="19"/>
        </w:rPr>
      </w:pPr>
      <w:bookmarkStart w:id="48" w:name="_Toc232502994"/>
      <w:r w:rsidRPr="00B9754E">
        <w:rPr>
          <w:color w:val="auto"/>
          <w:sz w:val="19"/>
          <w:szCs w:val="19"/>
        </w:rPr>
        <w:lastRenderedPageBreak/>
        <w:t xml:space="preserve">Description </w:t>
      </w:r>
      <w:r w:rsidR="00B9754E">
        <w:rPr>
          <w:color w:val="auto"/>
          <w:sz w:val="19"/>
          <w:szCs w:val="19"/>
        </w:rPr>
        <w:t>du bien concédé</w:t>
      </w:r>
      <w:bookmarkEnd w:id="48"/>
      <w:r w:rsidR="00B9754E">
        <w:rPr>
          <w:color w:val="auto"/>
          <w:sz w:val="19"/>
          <w:szCs w:val="19"/>
        </w:rPr>
        <w:t xml:space="preserve"> </w:t>
      </w:r>
    </w:p>
    <w:p w14:paraId="49B4E73D" w14:textId="60E9A545" w:rsidR="008F1293" w:rsidRPr="00B9754E" w:rsidRDefault="00C441BB" w:rsidP="003D6523">
      <w:pPr>
        <w:pStyle w:val="Niveau4"/>
        <w:spacing w:line="240" w:lineRule="auto"/>
        <w:ind w:left="708" w:hanging="181"/>
        <w:rPr>
          <w:color w:val="auto"/>
        </w:rPr>
      </w:pPr>
      <w:bookmarkStart w:id="49" w:name="_Toc232502995"/>
      <w:r w:rsidRPr="00B9754E">
        <w:rPr>
          <w:color w:val="auto"/>
        </w:rPr>
        <w:t>Localisation</w:t>
      </w:r>
      <w:bookmarkEnd w:id="49"/>
    </w:p>
    <w:p w14:paraId="26B43FE9" w14:textId="2C6012B0" w:rsidR="007E50EA" w:rsidRPr="00122AF1" w:rsidRDefault="00C441BB" w:rsidP="00A11991">
      <w:pPr>
        <w:pStyle w:val="Texte"/>
        <w:spacing w:line="240" w:lineRule="auto"/>
      </w:pPr>
      <w:r w:rsidRPr="00122AF1">
        <w:t>L’établissement sera situé en plein cœur du village de Léglise, sur la Place du Marché, le long de la N</w:t>
      </w:r>
      <w:r w:rsidR="00122AF1" w:rsidRPr="00122AF1">
        <w:t>40</w:t>
      </w:r>
      <w:r w:rsidRPr="00122AF1">
        <w:t xml:space="preserve">, à proximité de plusieurs services : salle </w:t>
      </w:r>
      <w:r w:rsidR="00122AF1" w:rsidRPr="00122AF1">
        <w:t xml:space="preserve">de l’Harmonie, </w:t>
      </w:r>
      <w:r w:rsidRPr="00122AF1">
        <w:t xml:space="preserve">église, </w:t>
      </w:r>
      <w:r w:rsidR="00122AF1" w:rsidRPr="00122AF1">
        <w:t xml:space="preserve">Office du Tourisme (450m), </w:t>
      </w:r>
      <w:r w:rsidRPr="00122AF1">
        <w:t xml:space="preserve">maison </w:t>
      </w:r>
      <w:r w:rsidR="00122AF1" w:rsidRPr="00122AF1">
        <w:t xml:space="preserve">et bibliothèque </w:t>
      </w:r>
      <w:r w:rsidRPr="00122AF1">
        <w:t>communale</w:t>
      </w:r>
      <w:r w:rsidR="00122AF1" w:rsidRPr="00122AF1">
        <w:t xml:space="preserve"> (500m)</w:t>
      </w:r>
      <w:r w:rsidR="00D4547B">
        <w:t>, Centre sportif (1km)</w:t>
      </w:r>
      <w:r w:rsidR="00122AF1" w:rsidRPr="00122AF1">
        <w:t>.</w:t>
      </w:r>
    </w:p>
    <w:p w14:paraId="4F416EF0" w14:textId="064CDB36" w:rsidR="00DF43D5" w:rsidRPr="00122AF1" w:rsidRDefault="00C441BB" w:rsidP="00A11991">
      <w:pPr>
        <w:pStyle w:val="Texte"/>
        <w:spacing w:line="240" w:lineRule="auto"/>
      </w:pPr>
      <w:r w:rsidRPr="00122AF1">
        <w:t>Il jouira dès lors d’une localisation attractive et d’une excellente visibilité.</w:t>
      </w:r>
    </w:p>
    <w:p w14:paraId="78239EB7" w14:textId="6B0FE905" w:rsidR="00D4547B" w:rsidRPr="00122AF1" w:rsidRDefault="00C441BB" w:rsidP="003D6523">
      <w:pPr>
        <w:pStyle w:val="Texte"/>
        <w:spacing w:line="240" w:lineRule="auto"/>
      </w:pPr>
      <w:r w:rsidRPr="00122AF1">
        <w:t>A terme, l’établissement s’inscrira au sein d’un tout nouvel espace public pensé pour accueillir divers événements</w:t>
      </w:r>
      <w:r>
        <w:t>,</w:t>
      </w:r>
      <w:r w:rsidRPr="00122AF1">
        <w:t xml:space="preserve"> et notamment le marché du terroir (mensuel) aujourd’hui en pleine expansion</w:t>
      </w:r>
      <w:r>
        <w:t xml:space="preserve"> (annexe 2).</w:t>
      </w:r>
    </w:p>
    <w:p w14:paraId="4B02A7F6" w14:textId="2B5F8544" w:rsidR="00426D3E" w:rsidRPr="00273C97" w:rsidRDefault="00C441BB" w:rsidP="003D6523">
      <w:pPr>
        <w:pStyle w:val="Niveau4"/>
        <w:spacing w:line="240" w:lineRule="auto"/>
        <w:ind w:left="708" w:hanging="181"/>
        <w:rPr>
          <w:color w:val="auto"/>
        </w:rPr>
      </w:pPr>
      <w:bookmarkStart w:id="50" w:name="_Toc232502996"/>
      <w:r w:rsidRPr="00273C97">
        <w:rPr>
          <w:color w:val="auto"/>
        </w:rPr>
        <w:t>Description du bien mis en concession</w:t>
      </w:r>
      <w:bookmarkEnd w:id="50"/>
    </w:p>
    <w:p w14:paraId="561C6D57" w14:textId="77777777" w:rsidR="00D4547B" w:rsidRDefault="00C441BB" w:rsidP="00752EE0">
      <w:pPr>
        <w:pStyle w:val="Texte"/>
        <w:spacing w:line="240" w:lineRule="auto"/>
      </w:pPr>
      <w:r>
        <w:t>L</w:t>
      </w:r>
      <w:r w:rsidR="00273C97">
        <w:t xml:space="preserve">’établissement </w:t>
      </w:r>
      <w:r>
        <w:t xml:space="preserve">n’est pas encore </w:t>
      </w:r>
      <w:r w:rsidR="00273C97">
        <w:t>construit</w:t>
      </w:r>
      <w:r>
        <w:t xml:space="preserve">. Il fait actuellement l’objet d’une étude architecturale </w:t>
      </w:r>
      <w:r w:rsidR="001A7890">
        <w:t>(</w:t>
      </w:r>
      <w:r w:rsidR="00273C97">
        <w:t>esquisse</w:t>
      </w:r>
      <w:r w:rsidR="001A7890">
        <w:t xml:space="preserve">) </w:t>
      </w:r>
      <w:r>
        <w:t>qui a permis de déterminer un programme</w:t>
      </w:r>
      <w:r w:rsidR="001A7890">
        <w:t xml:space="preserve"> d’aménagement</w:t>
      </w:r>
      <w:r>
        <w:t xml:space="preserve"> relativement </w:t>
      </w:r>
      <w:r w:rsidR="001A7890">
        <w:t>clair</w:t>
      </w:r>
      <w:r>
        <w:t xml:space="preserve">. Le concessionnaire, une fois désigné, sera </w:t>
      </w:r>
      <w:r w:rsidR="001A7890">
        <w:t>associé</w:t>
      </w:r>
      <w:r>
        <w:t xml:space="preserve"> à la conception du projet (</w:t>
      </w:r>
      <w:r w:rsidR="001A7890">
        <w:t>stade avant-projet</w:t>
      </w:r>
      <w:r>
        <w:t xml:space="preserve">) </w:t>
      </w:r>
      <w:r w:rsidR="001A7890">
        <w:t xml:space="preserve">afin d’éventuellement faire évoluer le projet en tenant compte des </w:t>
      </w:r>
      <w:r w:rsidR="00FE0B26">
        <w:t xml:space="preserve">éventuels </w:t>
      </w:r>
      <w:r w:rsidR="001A7890">
        <w:t>impératifs liés à l’exploitation</w:t>
      </w:r>
      <w:r w:rsidR="00FE0B26">
        <w:t xml:space="preserve"> qu’il projette</w:t>
      </w:r>
      <w:r w:rsidR="001A7890">
        <w:t xml:space="preserve">. </w:t>
      </w:r>
    </w:p>
    <w:p w14:paraId="78FCA370" w14:textId="5D5D0F2F" w:rsidR="00CE5131" w:rsidRPr="00D85323" w:rsidRDefault="00C441BB" w:rsidP="00752EE0">
      <w:pPr>
        <w:pStyle w:val="Texte"/>
        <w:spacing w:line="240" w:lineRule="auto"/>
      </w:pPr>
      <w:r>
        <w:t>A ce stade de l’étude, le projet comprend le programme</w:t>
      </w:r>
      <w:r w:rsidR="00D34411">
        <w:t> </w:t>
      </w:r>
      <w:r>
        <w:t>suivant :</w:t>
      </w:r>
    </w:p>
    <w:p w14:paraId="1EF9F13E" w14:textId="602B7DB6" w:rsidR="001A7890" w:rsidRDefault="00C441BB" w:rsidP="00AC3C23">
      <w:pPr>
        <w:pStyle w:val="Texte"/>
        <w:numPr>
          <w:ilvl w:val="1"/>
          <w:numId w:val="31"/>
        </w:numPr>
        <w:spacing w:after="0" w:line="240" w:lineRule="auto"/>
      </w:pPr>
      <w:r w:rsidRPr="000F666B">
        <w:t xml:space="preserve">Un espace salle </w:t>
      </w:r>
      <w:r w:rsidR="008C6E0B">
        <w:t xml:space="preserve">de 60m² </w:t>
      </w:r>
      <w:r w:rsidRPr="000F666B">
        <w:t xml:space="preserve">pouvant accueillir approximativement </w:t>
      </w:r>
      <w:r w:rsidR="000F666B" w:rsidRPr="000F666B">
        <w:t>4</w:t>
      </w:r>
      <w:r w:rsidRPr="000F666B">
        <w:t>0 personnes</w:t>
      </w:r>
    </w:p>
    <w:p w14:paraId="0C34C074" w14:textId="2FCD4F2C" w:rsidR="007E50EA" w:rsidRPr="007E50EA" w:rsidRDefault="00C441BB" w:rsidP="00AC3C23">
      <w:pPr>
        <w:pStyle w:val="Texte"/>
        <w:numPr>
          <w:ilvl w:val="1"/>
          <w:numId w:val="31"/>
        </w:numPr>
        <w:spacing w:after="0" w:line="240" w:lineRule="auto"/>
      </w:pPr>
      <w:r>
        <w:t>Un espace bar d’environ 17 m²</w:t>
      </w:r>
    </w:p>
    <w:p w14:paraId="47BEA6C6" w14:textId="65996499" w:rsidR="001A7890" w:rsidRPr="007E50EA" w:rsidRDefault="00C441BB" w:rsidP="00AC3C23">
      <w:pPr>
        <w:pStyle w:val="Texte"/>
        <w:numPr>
          <w:ilvl w:val="1"/>
          <w:numId w:val="31"/>
        </w:numPr>
        <w:spacing w:after="0" w:line="240" w:lineRule="auto"/>
      </w:pPr>
      <w:r w:rsidRPr="007E50EA">
        <w:t>Une terrasse extérieure d</w:t>
      </w:r>
      <w:r w:rsidR="00101BEF" w:rsidRPr="007E50EA">
        <w:t xml:space="preserve">’environ </w:t>
      </w:r>
      <w:r w:rsidR="000F666B" w:rsidRPr="007E50EA">
        <w:t>7</w:t>
      </w:r>
      <w:r w:rsidR="00C031C3">
        <w:t>0</w:t>
      </w:r>
      <w:r w:rsidR="00101BEF" w:rsidRPr="007E50EA">
        <w:t>m²</w:t>
      </w:r>
      <w:r w:rsidR="000F666B" w:rsidRPr="007E50EA">
        <w:t xml:space="preserve"> </w:t>
      </w:r>
    </w:p>
    <w:p w14:paraId="4406056C" w14:textId="5FB1F920" w:rsidR="00CE5131" w:rsidRPr="007E50EA" w:rsidRDefault="00C441BB" w:rsidP="00AC3C23">
      <w:pPr>
        <w:pStyle w:val="Texte"/>
        <w:numPr>
          <w:ilvl w:val="1"/>
          <w:numId w:val="31"/>
        </w:numPr>
        <w:spacing w:after="0" w:line="240" w:lineRule="auto"/>
      </w:pPr>
      <w:r w:rsidRPr="007E50EA">
        <w:t>Un espace cuisine d</w:t>
      </w:r>
      <w:r w:rsidR="00101BEF" w:rsidRPr="007E50EA">
        <w:t xml:space="preserve">’environ </w:t>
      </w:r>
      <w:r w:rsidR="008C6E0B">
        <w:t>7</w:t>
      </w:r>
      <w:r w:rsidRPr="007E50EA">
        <w:t>m²</w:t>
      </w:r>
      <w:r w:rsidR="00080E98" w:rsidRPr="007E50EA">
        <w:t xml:space="preserve"> </w:t>
      </w:r>
      <w:r w:rsidR="007E50EA" w:rsidRPr="007E50EA">
        <w:t xml:space="preserve">doté d’une </w:t>
      </w:r>
      <w:r w:rsidR="008C6E0B">
        <w:t>remise/réserve</w:t>
      </w:r>
      <w:r w:rsidR="007E50EA" w:rsidRPr="007E50EA">
        <w:t xml:space="preserve"> d’environ </w:t>
      </w:r>
      <w:r w:rsidR="008C6E0B">
        <w:t>5</w:t>
      </w:r>
      <w:r w:rsidR="007E50EA" w:rsidRPr="007E50EA">
        <w:t>m²</w:t>
      </w:r>
    </w:p>
    <w:p w14:paraId="69888B97" w14:textId="06325B01" w:rsidR="00CE5131" w:rsidRPr="007E50EA" w:rsidRDefault="00C441BB" w:rsidP="00AC3C23">
      <w:pPr>
        <w:pStyle w:val="Texte"/>
        <w:numPr>
          <w:ilvl w:val="1"/>
          <w:numId w:val="31"/>
        </w:numPr>
        <w:spacing w:after="0" w:line="240" w:lineRule="auto"/>
      </w:pPr>
      <w:r w:rsidRPr="007E50EA">
        <w:t xml:space="preserve">Trois WC dont un </w:t>
      </w:r>
      <w:r w:rsidR="00101BEF" w:rsidRPr="007E50EA">
        <w:t>PMR</w:t>
      </w:r>
    </w:p>
    <w:p w14:paraId="1190122E" w14:textId="77777777" w:rsidR="00841864" w:rsidRDefault="00841864" w:rsidP="00841864">
      <w:pPr>
        <w:pStyle w:val="Texte"/>
        <w:spacing w:after="0" w:line="240" w:lineRule="auto"/>
      </w:pPr>
    </w:p>
    <w:p w14:paraId="26F8673E" w14:textId="77777777" w:rsidR="000E612F" w:rsidRPr="00C20D66" w:rsidRDefault="00C441BB" w:rsidP="000E612F">
      <w:pPr>
        <w:pStyle w:val="Texte"/>
        <w:spacing w:line="240" w:lineRule="auto"/>
      </w:pPr>
      <w:r w:rsidRPr="00C20D66">
        <w:t xml:space="preserve">La volonté est de doter </w:t>
      </w:r>
      <w:r>
        <w:t>le bâtiment</w:t>
      </w:r>
      <w:r w:rsidRPr="00C20D66">
        <w:t xml:space="preserve"> de panneaux photovoltaïques, d’une pompe à chaleur et d’un système de refroidissement.</w:t>
      </w:r>
    </w:p>
    <w:p w14:paraId="0622B499" w14:textId="20ECD6CC" w:rsidR="00CE5131" w:rsidRDefault="00C441BB" w:rsidP="00752EE0">
      <w:pPr>
        <w:pStyle w:val="Texte"/>
        <w:spacing w:line="240" w:lineRule="auto"/>
      </w:pPr>
      <w:r>
        <w:t xml:space="preserve">A noter que les abords du bâtiment ne font pas partie du périmètre concédé. Cet espace est mis à disposition du concessionnaire pour y aménager </w:t>
      </w:r>
      <w:r w:rsidR="29A4AD2F">
        <w:t xml:space="preserve">une terrasse, mais </w:t>
      </w:r>
      <w:r w:rsidR="6A7BBB4F">
        <w:t xml:space="preserve">celui-ci </w:t>
      </w:r>
      <w:r w:rsidR="29A4AD2F">
        <w:t xml:space="preserve">reste </w:t>
      </w:r>
      <w:r w:rsidR="334797AF">
        <w:t>un espace public.</w:t>
      </w:r>
    </w:p>
    <w:p w14:paraId="63BE2D6B" w14:textId="5C31A08C" w:rsidR="00CE5131" w:rsidRDefault="00C441BB" w:rsidP="00752EE0">
      <w:pPr>
        <w:pStyle w:val="Texte"/>
        <w:spacing w:line="240" w:lineRule="auto"/>
      </w:pPr>
      <w:r>
        <w:t xml:space="preserve">Les documents, plans et visuels présentant le projet de bâtiment </w:t>
      </w:r>
      <w:r w:rsidR="508B5560">
        <w:t xml:space="preserve">au stade </w:t>
      </w:r>
      <w:r w:rsidR="095302F9">
        <w:t>esquisse</w:t>
      </w:r>
      <w:r w:rsidR="508B5560">
        <w:t xml:space="preserve"> </w:t>
      </w:r>
      <w:r>
        <w:t xml:space="preserve">sont </w:t>
      </w:r>
      <w:r w:rsidR="70FD208B">
        <w:t xml:space="preserve">consultables en annexe </w:t>
      </w:r>
      <w:r w:rsidR="508B5560">
        <w:t>5.</w:t>
      </w:r>
    </w:p>
    <w:p w14:paraId="566B843B" w14:textId="4F7A579F" w:rsidR="00C20D66" w:rsidRDefault="00C441BB" w:rsidP="00752EE0">
      <w:pPr>
        <w:pStyle w:val="Texte"/>
        <w:spacing w:line="240" w:lineRule="auto"/>
      </w:pPr>
      <w:r>
        <w:t>A ce stade, le projet n’a pas été validé par l’Administration régionale</w:t>
      </w:r>
      <w:r w:rsidR="008C6E0B">
        <w:t>, qui sera consultée pour la délivrance du permis</w:t>
      </w:r>
      <w:r>
        <w:t>.</w:t>
      </w:r>
    </w:p>
    <w:p w14:paraId="54C8B4C1" w14:textId="256B8A1F" w:rsidR="008C6E0B" w:rsidRPr="008C6E0B" w:rsidRDefault="00C441BB" w:rsidP="003D6523">
      <w:pPr>
        <w:pStyle w:val="Texte"/>
        <w:spacing w:line="240" w:lineRule="auto"/>
      </w:pPr>
      <w:r w:rsidRPr="008C6E0B">
        <w:t xml:space="preserve">Si cela </w:t>
      </w:r>
      <w:r w:rsidR="005677D9" w:rsidRPr="008C6E0B">
        <w:t>semble</w:t>
      </w:r>
      <w:r w:rsidRPr="008C6E0B">
        <w:t xml:space="preserve"> nécessaire, le soumissionnaire pourra </w:t>
      </w:r>
      <w:r w:rsidR="005677D9" w:rsidRPr="008C6E0B">
        <w:t>formuler</w:t>
      </w:r>
      <w:r w:rsidRPr="008C6E0B">
        <w:t xml:space="preserve"> dans son offre d’éventuel</w:t>
      </w:r>
      <w:r w:rsidR="005677D9" w:rsidRPr="008C6E0B">
        <w:t>les propositions d’</w:t>
      </w:r>
      <w:r w:rsidRPr="008C6E0B">
        <w:t>adaptations à envisager pour adapter le bâtiment au concept qu’il envisage. Si l’offre est retenue, ces adaptations seront discutées avec le concédant.</w:t>
      </w:r>
      <w:r w:rsidR="008257FE" w:rsidRPr="008C6E0B">
        <w:t xml:space="preserve"> En aucun cas le concédant ne sera tenu d’accepter ces propositions d’adaptation</w:t>
      </w:r>
      <w:r w:rsidR="00375FB7" w:rsidRPr="008C6E0B">
        <w:t>. Il demeure seul maître d’adapter ou non son projet de construction du</w:t>
      </w:r>
      <w:r w:rsidRPr="008C6E0B">
        <w:t> </w:t>
      </w:r>
      <w:r w:rsidR="00375FB7" w:rsidRPr="008C6E0B">
        <w:t>bâtiment.</w:t>
      </w:r>
    </w:p>
    <w:p w14:paraId="3DDC8127" w14:textId="278CACB8" w:rsidR="008F1293" w:rsidRPr="00273C97" w:rsidRDefault="00C441BB" w:rsidP="003D6523">
      <w:pPr>
        <w:pStyle w:val="Niveau4"/>
        <w:spacing w:line="240" w:lineRule="auto"/>
        <w:ind w:left="708" w:hanging="181"/>
        <w:rPr>
          <w:color w:val="auto"/>
        </w:rPr>
      </w:pPr>
      <w:bookmarkStart w:id="51" w:name="_Toc232502997"/>
      <w:r w:rsidRPr="00273C97">
        <w:rPr>
          <w:color w:val="auto"/>
        </w:rPr>
        <w:t>Niveau d’achèvement</w:t>
      </w:r>
      <w:r w:rsidR="007C2293" w:rsidRPr="00273C97">
        <w:rPr>
          <w:color w:val="auto"/>
        </w:rPr>
        <w:t xml:space="preserve"> / finitions</w:t>
      </w:r>
      <w:bookmarkEnd w:id="51"/>
    </w:p>
    <w:p w14:paraId="738E3AE1" w14:textId="48911D8A" w:rsidR="00C031C3" w:rsidRPr="00A009B3" w:rsidRDefault="00C441BB" w:rsidP="00C031C3">
      <w:pPr>
        <w:pStyle w:val="Texte"/>
        <w:spacing w:line="240" w:lineRule="auto"/>
      </w:pPr>
      <w:r w:rsidRPr="00C031C3">
        <w:t>Le bien sera livré « clé-sur-porte »,</w:t>
      </w:r>
      <w:r w:rsidRPr="00A009B3">
        <w:t xml:space="preserve"> c’est-à-dire comprenant l’ensemble des finitions nécessaires à la mise en service du bâtiment (gros-œuvre fermé couvert, électricité, chauffage, sanitaires, ventilation, menuiseries intérieures, plafonnage, revêtements de sols). </w:t>
      </w:r>
    </w:p>
    <w:p w14:paraId="3275C213" w14:textId="49643A01" w:rsidR="00C031C3" w:rsidRDefault="00C441BB" w:rsidP="00C031C3">
      <w:pPr>
        <w:pStyle w:val="Texte"/>
        <w:spacing w:line="240" w:lineRule="auto"/>
      </w:pPr>
      <w:r w:rsidRPr="731508FF">
        <w:lastRenderedPageBreak/>
        <w:t>Le concessionnaire, une fois désigné, collaborera activement avec la Commune et son auteur de projet pour sélectionner de commun accord les différents matériaux de finition compatibles avec le concept architectural général et les besoins de personnalisation du bien selon le concept du concessionnaire.</w:t>
      </w:r>
    </w:p>
    <w:p w14:paraId="6AA321F3" w14:textId="64C0B1A8" w:rsidR="00C031C3" w:rsidRDefault="00C441BB" w:rsidP="00C031C3">
      <w:pPr>
        <w:pStyle w:val="Texte"/>
        <w:spacing w:line="240" w:lineRule="auto"/>
      </w:pPr>
      <w:r w:rsidRPr="731508FF">
        <w:t>La Commune s’engage également à livrer le bien avec un bar/comptoir fonctionnel et une cuisine professionnelle équipée du matériel de base nécessaire pour une exploitation adéquate de l’établissement</w:t>
      </w:r>
      <w:r w:rsidR="114B91A8" w:rsidRPr="731508FF">
        <w:t xml:space="preserve"> (café servant de la “petite restauration”)</w:t>
      </w:r>
      <w:r w:rsidRPr="731508FF">
        <w:t>. Le choix des équipements techniques qui constitueront le bar et la cuisine sera réalisé de commun accord avec le concessionnaire selon les exigences d’exploitation du site, et parmi une gamme d’équipement standard. Tout équipement voluptuaire ou destiné à un usage exceptionnel ne pourra pas être pris en charge par la Commune. Le concessionnaire sera libre de compléter l’équipement professionnelle de base fourni par la Commune</w:t>
      </w:r>
      <w:r w:rsidR="00F4754E" w:rsidRPr="731508FF">
        <w:t>,</w:t>
      </w:r>
      <w:r w:rsidRPr="731508FF">
        <w:t xml:space="preserve"> à sa propre charge.</w:t>
      </w:r>
    </w:p>
    <w:p w14:paraId="2E8E27E5" w14:textId="78D9B732" w:rsidR="000E612F" w:rsidRPr="00DC3970" w:rsidRDefault="00C441BB" w:rsidP="003D6523">
      <w:pPr>
        <w:pStyle w:val="Texte"/>
        <w:spacing w:line="240" w:lineRule="auto"/>
      </w:pPr>
      <w:r w:rsidRPr="00A009B3">
        <w:t xml:space="preserve">Les éléments de décoration et de personnalisation de l’établissement </w:t>
      </w:r>
      <w:r>
        <w:t>s</w:t>
      </w:r>
      <w:r w:rsidRPr="00A009B3">
        <w:t>eront à charge du concessionnaire</w:t>
      </w:r>
      <w:r>
        <w:t>, en parfait accord avec la Commune</w:t>
      </w:r>
      <w:r w:rsidRPr="00A009B3">
        <w:t>.</w:t>
      </w:r>
    </w:p>
    <w:p w14:paraId="59A8D2A8" w14:textId="77777777" w:rsidR="00C031C3" w:rsidRPr="00C031C3" w:rsidRDefault="00C441BB" w:rsidP="003D6523">
      <w:pPr>
        <w:pStyle w:val="Niveau4"/>
        <w:spacing w:line="240" w:lineRule="auto"/>
        <w:ind w:left="708" w:hanging="181"/>
        <w:rPr>
          <w:color w:val="auto"/>
        </w:rPr>
      </w:pPr>
      <w:bookmarkStart w:id="52" w:name="_Toc136963399"/>
      <w:bookmarkStart w:id="53" w:name="_Toc232502998"/>
      <w:r w:rsidRPr="00C031C3">
        <w:rPr>
          <w:color w:val="auto"/>
        </w:rPr>
        <w:t>Aménagements / Equipements à charge du concessionnaire</w:t>
      </w:r>
      <w:bookmarkEnd w:id="52"/>
      <w:bookmarkEnd w:id="53"/>
    </w:p>
    <w:p w14:paraId="3CA65D9C" w14:textId="77777777" w:rsidR="00C031C3" w:rsidRDefault="00C441BB" w:rsidP="00C031C3">
      <w:pPr>
        <w:jc w:val="both"/>
        <w:rPr>
          <w:rFonts w:ascii="Arial" w:hAnsi="Arial"/>
        </w:rPr>
      </w:pPr>
      <w:r w:rsidRPr="00DC3970">
        <w:rPr>
          <w:rFonts w:ascii="Arial" w:hAnsi="Arial"/>
        </w:rPr>
        <w:t xml:space="preserve">Sans que cette liste </w:t>
      </w:r>
      <w:r>
        <w:rPr>
          <w:rFonts w:ascii="Arial" w:hAnsi="Arial"/>
        </w:rPr>
        <w:t>ne se veule exhaustive, le concessionnaire aura à sa charge les aménagements / équipements suivants :</w:t>
      </w:r>
    </w:p>
    <w:p w14:paraId="6396D635" w14:textId="549647E3" w:rsidR="006524CE" w:rsidRDefault="00C441BB" w:rsidP="00AC3C23">
      <w:pPr>
        <w:numPr>
          <w:ilvl w:val="2"/>
          <w:numId w:val="24"/>
        </w:numPr>
        <w:spacing w:after="0"/>
        <w:jc w:val="both"/>
        <w:rPr>
          <w:rFonts w:ascii="Arial" w:eastAsia="Arial" w:hAnsi="Arial" w:cs="Arial"/>
        </w:rPr>
      </w:pPr>
      <w:r>
        <w:rPr>
          <w:rFonts w:ascii="Arial" w:eastAsia="Arial" w:hAnsi="Arial" w:cs="Arial"/>
        </w:rPr>
        <w:t>La peinture et les luminaires ;</w:t>
      </w:r>
    </w:p>
    <w:p w14:paraId="5561F6B2" w14:textId="4DBD2726" w:rsidR="00C031C3" w:rsidRDefault="00C441BB" w:rsidP="00AC3C23">
      <w:pPr>
        <w:numPr>
          <w:ilvl w:val="2"/>
          <w:numId w:val="24"/>
        </w:numPr>
        <w:spacing w:after="0"/>
        <w:jc w:val="both"/>
        <w:rPr>
          <w:rFonts w:ascii="Arial" w:eastAsia="Arial" w:hAnsi="Arial" w:cs="Arial"/>
        </w:rPr>
      </w:pPr>
      <w:r w:rsidRPr="2F9F78D6">
        <w:rPr>
          <w:rFonts w:ascii="Arial" w:eastAsia="Arial" w:hAnsi="Arial" w:cs="Arial"/>
        </w:rPr>
        <w:t xml:space="preserve">Le matériel et l’ameublement spécifique à l’exploitation HORECA (mobilier, tables et chaises pour la salle, </w:t>
      </w:r>
      <w:r w:rsidR="006524CE">
        <w:rPr>
          <w:rFonts w:ascii="Arial" w:eastAsia="Arial" w:hAnsi="Arial" w:cs="Arial"/>
        </w:rPr>
        <w:t xml:space="preserve">signalétique, </w:t>
      </w:r>
      <w:r w:rsidRPr="2F9F78D6">
        <w:rPr>
          <w:rFonts w:ascii="Arial" w:eastAsia="Arial" w:hAnsi="Arial" w:cs="Arial"/>
        </w:rPr>
        <w:t xml:space="preserve">tables et chaises pour la terrasse, meubles de décoration, éléments de décoration, </w:t>
      </w:r>
      <w:r w:rsidR="00F4754E" w:rsidRPr="2F9F78D6">
        <w:rPr>
          <w:rFonts w:ascii="Arial" w:eastAsia="Arial" w:hAnsi="Arial" w:cs="Arial"/>
        </w:rPr>
        <w:t xml:space="preserve">tentures, stores, </w:t>
      </w:r>
      <w:r w:rsidRPr="2F9F78D6">
        <w:rPr>
          <w:rFonts w:ascii="Arial" w:eastAsia="Arial" w:hAnsi="Arial" w:cs="Arial"/>
        </w:rPr>
        <w:t>équipement portatif, etc.) ;</w:t>
      </w:r>
    </w:p>
    <w:p w14:paraId="2A420061" w14:textId="77777777" w:rsidR="00C031C3" w:rsidRDefault="00C441BB" w:rsidP="00AC3C23">
      <w:pPr>
        <w:numPr>
          <w:ilvl w:val="2"/>
          <w:numId w:val="24"/>
        </w:numPr>
        <w:spacing w:after="0"/>
        <w:jc w:val="both"/>
        <w:rPr>
          <w:rFonts w:ascii="Arial" w:eastAsia="Arial" w:hAnsi="Arial" w:cs="Arial"/>
        </w:rPr>
      </w:pPr>
      <w:r w:rsidRPr="2F9F78D6">
        <w:rPr>
          <w:rFonts w:ascii="Arial" w:eastAsia="Arial" w:hAnsi="Arial" w:cs="Arial"/>
        </w:rPr>
        <w:t>Le matériel d’extérieur (parasols, paravents, appareils d’éclairage et de chauffage mobiles, etc.) ;</w:t>
      </w:r>
    </w:p>
    <w:p w14:paraId="41154A6D" w14:textId="77777777" w:rsidR="00C031C3" w:rsidRDefault="00C441BB" w:rsidP="00AC3C23">
      <w:pPr>
        <w:numPr>
          <w:ilvl w:val="2"/>
          <w:numId w:val="24"/>
        </w:numPr>
        <w:spacing w:after="0"/>
        <w:jc w:val="both"/>
        <w:rPr>
          <w:rFonts w:ascii="Arial" w:eastAsia="Arial" w:hAnsi="Arial" w:cs="Arial"/>
        </w:rPr>
      </w:pPr>
      <w:r w:rsidRPr="2F9F78D6">
        <w:rPr>
          <w:rFonts w:ascii="Arial" w:eastAsia="Arial" w:hAnsi="Arial" w:cs="Arial"/>
        </w:rPr>
        <w:t>La vaisselle (tasses, assiettes, verres, couverts, etc.) ;</w:t>
      </w:r>
    </w:p>
    <w:p w14:paraId="68D5127C" w14:textId="16FE708B" w:rsidR="00C031C3" w:rsidRDefault="00C441BB" w:rsidP="00AC3C23">
      <w:pPr>
        <w:numPr>
          <w:ilvl w:val="2"/>
          <w:numId w:val="24"/>
        </w:numPr>
        <w:spacing w:after="0"/>
        <w:jc w:val="both"/>
        <w:rPr>
          <w:rFonts w:ascii="Arial" w:eastAsia="Arial" w:hAnsi="Arial" w:cs="Arial"/>
        </w:rPr>
      </w:pPr>
      <w:r w:rsidRPr="2F9F78D6">
        <w:rPr>
          <w:rFonts w:ascii="Arial" w:eastAsia="Arial" w:hAnsi="Arial" w:cs="Arial"/>
        </w:rPr>
        <w:t xml:space="preserve">Le matériel de cuisine (casseroles, poêles, ustensiles divers, électroménager mobile, etc.) ; </w:t>
      </w:r>
    </w:p>
    <w:p w14:paraId="5133058C" w14:textId="20ECB73F" w:rsidR="00C031C3" w:rsidRDefault="00C441BB" w:rsidP="00AC3C23">
      <w:pPr>
        <w:numPr>
          <w:ilvl w:val="2"/>
          <w:numId w:val="24"/>
        </w:numPr>
        <w:spacing w:after="0"/>
        <w:jc w:val="both"/>
        <w:rPr>
          <w:rFonts w:ascii="Arial" w:eastAsia="Arial" w:hAnsi="Arial" w:cs="Arial"/>
        </w:rPr>
      </w:pPr>
      <w:r w:rsidRPr="2F9F78D6">
        <w:rPr>
          <w:rFonts w:ascii="Arial" w:eastAsia="Arial" w:hAnsi="Arial" w:cs="Arial"/>
        </w:rPr>
        <w:t>Le textile (nappes, serviettes, etc.) et la papeterie (cartes, menus, etc.) ;</w:t>
      </w:r>
    </w:p>
    <w:p w14:paraId="2D68B848" w14:textId="77777777" w:rsidR="00C031C3" w:rsidRDefault="00C441BB" w:rsidP="00AC3C23">
      <w:pPr>
        <w:numPr>
          <w:ilvl w:val="2"/>
          <w:numId w:val="24"/>
        </w:numPr>
        <w:spacing w:after="0"/>
        <w:jc w:val="both"/>
        <w:rPr>
          <w:rFonts w:ascii="Arial" w:eastAsia="Arial" w:hAnsi="Arial" w:cs="Arial"/>
        </w:rPr>
      </w:pPr>
      <w:r w:rsidRPr="2F9F78D6">
        <w:rPr>
          <w:rFonts w:ascii="Arial" w:eastAsia="Arial" w:hAnsi="Arial" w:cs="Arial"/>
        </w:rPr>
        <w:t>Le matériel informatique nécessaire à l’exploitation (caisse enregistreuse, terminal de paiement, PC, sonorisation, etc.) ;</w:t>
      </w:r>
    </w:p>
    <w:p w14:paraId="257275A1" w14:textId="77777777" w:rsidR="00C031C3" w:rsidRDefault="00C441BB" w:rsidP="00AC3C23">
      <w:pPr>
        <w:numPr>
          <w:ilvl w:val="2"/>
          <w:numId w:val="24"/>
        </w:numPr>
        <w:spacing w:after="0"/>
        <w:jc w:val="both"/>
        <w:rPr>
          <w:rFonts w:ascii="Arial" w:eastAsia="Arial" w:hAnsi="Arial" w:cs="Arial"/>
        </w:rPr>
      </w:pPr>
      <w:r w:rsidRPr="2F9F78D6">
        <w:rPr>
          <w:rFonts w:ascii="Arial" w:eastAsia="Arial" w:hAnsi="Arial" w:cs="Arial"/>
        </w:rPr>
        <w:t>Le matériel d’entretien (aspirateurs, brosses, équipement divers, etc.) ;</w:t>
      </w:r>
    </w:p>
    <w:p w14:paraId="3317624D" w14:textId="77777777" w:rsidR="00C031C3" w:rsidRDefault="00C441BB" w:rsidP="00AC3C23">
      <w:pPr>
        <w:numPr>
          <w:ilvl w:val="2"/>
          <w:numId w:val="24"/>
        </w:numPr>
        <w:spacing w:after="0"/>
        <w:jc w:val="both"/>
        <w:rPr>
          <w:rFonts w:ascii="Arial" w:eastAsia="Arial" w:hAnsi="Arial" w:cs="Arial"/>
        </w:rPr>
      </w:pPr>
      <w:r w:rsidRPr="2F9F78D6">
        <w:rPr>
          <w:rFonts w:ascii="Arial" w:eastAsia="Arial" w:hAnsi="Arial" w:cs="Arial"/>
        </w:rPr>
        <w:t>Etc.</w:t>
      </w:r>
    </w:p>
    <w:p w14:paraId="23230262" w14:textId="77777777" w:rsidR="00C031C3" w:rsidRDefault="00C031C3" w:rsidP="00C031C3">
      <w:pPr>
        <w:spacing w:after="0"/>
        <w:jc w:val="both"/>
        <w:rPr>
          <w:rFonts w:ascii="Arial" w:hAnsi="Arial"/>
        </w:rPr>
      </w:pPr>
    </w:p>
    <w:p w14:paraId="111F3E59" w14:textId="74993E4E" w:rsidR="00C031C3" w:rsidRPr="007C2293" w:rsidRDefault="00C441BB" w:rsidP="00C031C3">
      <w:pPr>
        <w:pStyle w:val="Texte"/>
        <w:spacing w:line="240" w:lineRule="auto"/>
      </w:pPr>
      <w:r>
        <w:t xml:space="preserve">Les investissements réalisés par le concessionnaire et qui n’auraient pas été avalisés par le </w:t>
      </w:r>
      <w:r w:rsidR="1D16BE62">
        <w:t>P</w:t>
      </w:r>
      <w:r>
        <w:t>ouvoir adjudicateur devront être enlevés sur-le-champ</w:t>
      </w:r>
      <w:r w:rsidR="6125B874">
        <w:t>,</w:t>
      </w:r>
      <w:r>
        <w:t xml:space="preserve"> s’ils sont jugés non-conformes à l’esthétique du bâtiment.</w:t>
      </w:r>
    </w:p>
    <w:p w14:paraId="444F07A3" w14:textId="7B1613A3" w:rsidR="0069616C" w:rsidRPr="00594721" w:rsidRDefault="00C441BB" w:rsidP="003D6523">
      <w:pPr>
        <w:pStyle w:val="Niveau4"/>
        <w:spacing w:line="240" w:lineRule="auto"/>
        <w:ind w:left="708" w:hanging="181"/>
        <w:rPr>
          <w:color w:val="auto"/>
        </w:rPr>
      </w:pPr>
      <w:bookmarkStart w:id="54" w:name="_Toc232502999"/>
      <w:r w:rsidRPr="00594721">
        <w:rPr>
          <w:color w:val="auto"/>
        </w:rPr>
        <w:t>Etat des lieux</w:t>
      </w:r>
      <w:bookmarkEnd w:id="54"/>
    </w:p>
    <w:p w14:paraId="5CD4C306" w14:textId="3100C8AF" w:rsidR="002867BC" w:rsidRDefault="00C441BB" w:rsidP="00752EE0">
      <w:pPr>
        <w:pStyle w:val="Texte"/>
        <w:spacing w:line="240" w:lineRule="auto"/>
      </w:pPr>
      <w:r>
        <w:t>Un état des lieux d’entrée et un état des lieux de sortie seront dressés de manière contradictoire entre les parties, à frais communs avec l’assistance d’un expert choisi par les</w:t>
      </w:r>
      <w:r w:rsidR="00594721">
        <w:t> </w:t>
      </w:r>
      <w:r>
        <w:t xml:space="preserve">Parties. </w:t>
      </w:r>
    </w:p>
    <w:p w14:paraId="63393D7C" w14:textId="46A68BA0" w:rsidR="002867BC" w:rsidRDefault="00C441BB" w:rsidP="00752EE0">
      <w:pPr>
        <w:pStyle w:val="Texte"/>
        <w:spacing w:line="240" w:lineRule="auto"/>
      </w:pPr>
      <w:r w:rsidRPr="00695CD3">
        <w:t xml:space="preserve">Tous les biens </w:t>
      </w:r>
      <w:r w:rsidRPr="00760DB8">
        <w:t>immobiliers et mobiliers mis</w:t>
      </w:r>
      <w:r w:rsidRPr="00695CD3">
        <w:t xml:space="preserve"> à disposition par </w:t>
      </w:r>
      <w:r>
        <w:t xml:space="preserve">le </w:t>
      </w:r>
      <w:r w:rsidR="00FF1929">
        <w:t>P</w:t>
      </w:r>
      <w:r>
        <w:t>ouvoir adjudicateur</w:t>
      </w:r>
      <w:r w:rsidRPr="00695CD3">
        <w:t xml:space="preserve"> dans le cadre de la concession seront repris dans </w:t>
      </w:r>
      <w:r w:rsidRPr="005A5365">
        <w:t>un inventaire contradictoire dressé au début de la prise de gestion, mis à jour régulièrement, et vérifié à la fin.</w:t>
      </w:r>
    </w:p>
    <w:p w14:paraId="54F07FF4" w14:textId="77777777" w:rsidR="002867BC" w:rsidRDefault="00C441BB" w:rsidP="003D6523">
      <w:pPr>
        <w:pStyle w:val="Texte"/>
        <w:spacing w:line="240" w:lineRule="auto"/>
      </w:pPr>
      <w:r>
        <w:lastRenderedPageBreak/>
        <w:t>Ces documents seront, si nécessaire, mis à jour sur base annuelle.</w:t>
      </w:r>
    </w:p>
    <w:p w14:paraId="31B2D54F" w14:textId="34337277" w:rsidR="008F1293" w:rsidRPr="00594721" w:rsidRDefault="00C441BB" w:rsidP="003D6523">
      <w:pPr>
        <w:pStyle w:val="Niveau4"/>
        <w:spacing w:line="240" w:lineRule="auto"/>
        <w:ind w:left="708" w:hanging="181"/>
        <w:rPr>
          <w:color w:val="auto"/>
        </w:rPr>
      </w:pPr>
      <w:bookmarkStart w:id="55" w:name="_Toc232503000"/>
      <w:r w:rsidRPr="00594721">
        <w:rPr>
          <w:color w:val="auto"/>
        </w:rPr>
        <w:t>Heures et périodes d’ouverture</w:t>
      </w:r>
      <w:bookmarkEnd w:id="55"/>
      <w:r w:rsidRPr="00594721">
        <w:rPr>
          <w:color w:val="auto"/>
        </w:rPr>
        <w:t xml:space="preserve"> </w:t>
      </w:r>
    </w:p>
    <w:p w14:paraId="46FA0615" w14:textId="2C47B1AD" w:rsidR="000E612F" w:rsidRDefault="00C441BB" w:rsidP="000E612F">
      <w:pPr>
        <w:pStyle w:val="Texte"/>
      </w:pPr>
      <w:r w:rsidRPr="000C6B31">
        <w:t xml:space="preserve">Sauf circonstances exceptionnelles ou convenues préalablement de commun accord avec le </w:t>
      </w:r>
      <w:r>
        <w:t>P</w:t>
      </w:r>
      <w:r w:rsidRPr="000C6B31">
        <w:t xml:space="preserve">ouvoir adjudicateur, le concessionnaire s’engage au minimum </w:t>
      </w:r>
      <w:r>
        <w:t>à ouvrir les jours de marché.</w:t>
      </w:r>
    </w:p>
    <w:p w14:paraId="55F29C6E" w14:textId="1A46F072" w:rsidR="009E1C90" w:rsidRDefault="00C441BB" w:rsidP="003D6523">
      <w:pPr>
        <w:pStyle w:val="Texte"/>
        <w:spacing w:line="240" w:lineRule="auto"/>
      </w:pPr>
      <w:r>
        <w:t xml:space="preserve">Le concessionnaire affichera à l’entrée de son établissement, de manière visible, les jours et heures d’ouverture au moyen d’un support adéquat. </w:t>
      </w:r>
    </w:p>
    <w:p w14:paraId="4E9D692D" w14:textId="5E65BC9A" w:rsidR="00D20E24" w:rsidRPr="00594721" w:rsidRDefault="00C441BB" w:rsidP="003D6523">
      <w:pPr>
        <w:pStyle w:val="Niveau4"/>
        <w:spacing w:line="240" w:lineRule="auto"/>
        <w:ind w:left="708" w:hanging="181"/>
        <w:rPr>
          <w:color w:val="auto"/>
        </w:rPr>
      </w:pPr>
      <w:bookmarkStart w:id="56" w:name="_Toc232503001"/>
      <w:r w:rsidRPr="00594721">
        <w:rPr>
          <w:color w:val="auto"/>
        </w:rPr>
        <w:t xml:space="preserve">Concept de </w:t>
      </w:r>
      <w:r w:rsidR="00760DB8">
        <w:rPr>
          <w:color w:val="auto"/>
        </w:rPr>
        <w:t>l’établissement</w:t>
      </w:r>
      <w:bookmarkEnd w:id="56"/>
    </w:p>
    <w:p w14:paraId="225253C6" w14:textId="77777777" w:rsidR="005B2706" w:rsidRPr="00760DB8" w:rsidRDefault="00C441BB" w:rsidP="005B2706">
      <w:pPr>
        <w:pStyle w:val="Texte"/>
        <w:spacing w:line="240" w:lineRule="auto"/>
      </w:pPr>
      <w:r w:rsidRPr="00760DB8">
        <w:t xml:space="preserve">Le concessionnaire sera tenu de se conformer au mieux, tout au long de la concession, aux lignes directrices du projet présenté dans son offre. </w:t>
      </w:r>
    </w:p>
    <w:p w14:paraId="4B64A161" w14:textId="77777777" w:rsidR="005B2706" w:rsidRDefault="00C441BB" w:rsidP="005B2706">
      <w:pPr>
        <w:pStyle w:val="Texte"/>
        <w:spacing w:after="0" w:line="240" w:lineRule="auto"/>
      </w:pPr>
      <w:r w:rsidRPr="00760DB8">
        <w:t xml:space="preserve">En cas de changements importants, et pour autant que les modifications ne changent pas de manière substantielle la présente concession, le concessionnaire demandera l’agrément préalable du </w:t>
      </w:r>
      <w:r>
        <w:t>P</w:t>
      </w:r>
      <w:r w:rsidRPr="00760DB8">
        <w:t>ouvoir adjudicateur par écrit.</w:t>
      </w:r>
    </w:p>
    <w:p w14:paraId="19CFA002" w14:textId="716BD581" w:rsidR="00D635A6" w:rsidRDefault="00D635A6" w:rsidP="00752EE0">
      <w:pPr>
        <w:spacing w:line="240" w:lineRule="auto"/>
        <w:rPr>
          <w:rFonts w:ascii="Arial" w:hAnsi="Arial"/>
        </w:rPr>
      </w:pPr>
    </w:p>
    <w:p w14:paraId="24E8E2B1" w14:textId="77777777" w:rsidR="005B2706" w:rsidRDefault="005B2706" w:rsidP="00752EE0">
      <w:pPr>
        <w:spacing w:line="240" w:lineRule="auto"/>
        <w:rPr>
          <w:rFonts w:ascii="Arial" w:hAnsi="Arial"/>
        </w:rPr>
      </w:pPr>
    </w:p>
    <w:p w14:paraId="67E6462A" w14:textId="5B306B09" w:rsidR="009C19E8" w:rsidRDefault="00C441BB" w:rsidP="731508FF">
      <w:pPr>
        <w:pStyle w:val="Niveau2Titre"/>
        <w:spacing w:line="240" w:lineRule="auto"/>
        <w:rPr>
          <w:color w:val="auto"/>
          <w:sz w:val="22"/>
          <w:szCs w:val="22"/>
        </w:rPr>
      </w:pPr>
      <w:bookmarkStart w:id="57" w:name="_Toc232503002"/>
      <w:r w:rsidRPr="731508FF">
        <w:rPr>
          <w:color w:val="auto"/>
        </w:rPr>
        <w:t>MODALITÉS DU CONTRAT DE CONCESSION ET IMPLICATIONS</w:t>
      </w:r>
      <w:bookmarkEnd w:id="57"/>
    </w:p>
    <w:p w14:paraId="5CCEECE9" w14:textId="79CEC32D" w:rsidR="009C19E8" w:rsidRPr="00530D5D" w:rsidRDefault="00C441BB" w:rsidP="00530D5D">
      <w:pPr>
        <w:pStyle w:val="NIVEAU3-ARTICLES"/>
        <w:ind w:left="357" w:hanging="357"/>
        <w:rPr>
          <w:color w:val="auto"/>
          <w:sz w:val="19"/>
          <w:szCs w:val="19"/>
        </w:rPr>
      </w:pPr>
      <w:bookmarkStart w:id="58" w:name="_Toc232503003"/>
      <w:r w:rsidRPr="00530D5D">
        <w:rPr>
          <w:color w:val="auto"/>
          <w:sz w:val="19"/>
          <w:szCs w:val="19"/>
        </w:rPr>
        <w:t>Durée</w:t>
      </w:r>
      <w:bookmarkEnd w:id="58"/>
    </w:p>
    <w:p w14:paraId="1677B0C4" w14:textId="337F11B5" w:rsidR="00DC3BCC" w:rsidRDefault="00C441BB" w:rsidP="00DC3BCC">
      <w:pPr>
        <w:pStyle w:val="Texte"/>
        <w:spacing w:line="240" w:lineRule="auto"/>
      </w:pPr>
      <w:r>
        <w:t>Sans préjudicie d’une résiliation anticipée telle que prévue à l’article 31, la durée de la concession sera au minimum de 9 années consécutives et ininterrompues</w:t>
      </w:r>
      <w:r w:rsidR="005B2706">
        <w:t>,</w:t>
      </w:r>
      <w:r>
        <w:t xml:space="preserve"> à partir de la date d’ouverture de l’établissement.</w:t>
      </w:r>
    </w:p>
    <w:p w14:paraId="4F7C4CF6" w14:textId="77777777" w:rsidR="00DC3BCC" w:rsidRPr="00BD7854" w:rsidRDefault="00C441BB" w:rsidP="00DC3BCC">
      <w:pPr>
        <w:pStyle w:val="Texte"/>
        <w:spacing w:line="240" w:lineRule="auto"/>
      </w:pPr>
      <w:r w:rsidRPr="00BD7854">
        <w:t>Le bâtiment n’étant pas encore construit, l</w:t>
      </w:r>
      <w:r>
        <w:t>e début de la</w:t>
      </w:r>
      <w:r w:rsidRPr="00BD7854">
        <w:t xml:space="preserve"> durée de la concession </w:t>
      </w:r>
      <w:r>
        <w:t>démarrera</w:t>
      </w:r>
      <w:r w:rsidRPr="00BD7854">
        <w:t xml:space="preserve"> dans les 2 mois suivant la réception provisoire du bâtiment. Cette date de début pourra faire l’objet d’un accord entre les parties.</w:t>
      </w:r>
      <w:r>
        <w:t xml:space="preserve"> Cependant, la concession entrera en vigueur dès la conclusion du contrat de concession.</w:t>
      </w:r>
    </w:p>
    <w:p w14:paraId="28061D04" w14:textId="77777777" w:rsidR="00DC3BCC" w:rsidRPr="001A5E4B" w:rsidRDefault="00C441BB" w:rsidP="00DC3BCC">
      <w:pPr>
        <w:pStyle w:val="Texte"/>
        <w:spacing w:line="240" w:lineRule="auto"/>
      </w:pPr>
      <w:r>
        <w:t xml:space="preserve">La durée réelle de la concession sera déterminée par l’adjudicateur et le concessionnaire dans le cadre des négociations, sachant que le candidat peut proposer une durée plus importante, moyennant justification dument motivée. Conformément à l’article 37 de la loi du 17 juin 2016, « la durée ne peut toutefois excéder le temps raisonnablement escompté par le concessionnaire pour </w:t>
      </w:r>
      <w:r w:rsidRPr="001A5E4B">
        <w:t>qu’il recouvre les investissements réalisés pour l’exploitation de l’établissement avec un retour sur les capitaux investis, compte tenu des investissements nécessaires pour réaliser les objectifs contractuels spécifiques ».</w:t>
      </w:r>
    </w:p>
    <w:p w14:paraId="0D93E6F1" w14:textId="77777777" w:rsidR="00DC3BCC" w:rsidRDefault="00C441BB" w:rsidP="00DC3BCC">
      <w:pPr>
        <w:pStyle w:val="Texte"/>
        <w:spacing w:line="240" w:lineRule="auto"/>
      </w:pPr>
      <w:r w:rsidRPr="001A5E4B">
        <w:t>Aucune reconduction tacite ne sera admise.</w:t>
      </w:r>
    </w:p>
    <w:p w14:paraId="2EDA1FEC" w14:textId="77777777" w:rsidR="00DC3BCC" w:rsidRDefault="00C441BB" w:rsidP="005B2706">
      <w:pPr>
        <w:pStyle w:val="Texte"/>
        <w:spacing w:after="0" w:line="240" w:lineRule="auto"/>
      </w:pPr>
      <w:r>
        <w:t>L’attention des soumissionnaires est également attirée sur le fait que, à l’issue de la présente concession, aucune reprise de fonds de commerce n’aura lieu.</w:t>
      </w:r>
    </w:p>
    <w:p w14:paraId="5C05E4E4" w14:textId="77777777" w:rsidR="00DC3BCC" w:rsidRDefault="00DC3BCC" w:rsidP="00752EE0">
      <w:pPr>
        <w:pStyle w:val="Texte"/>
        <w:spacing w:line="240" w:lineRule="auto"/>
        <w:rPr>
          <w:rFonts w:cs="Arial"/>
        </w:rPr>
      </w:pPr>
    </w:p>
    <w:p w14:paraId="7C7F7F98" w14:textId="778BF1FB" w:rsidR="009C4B2B" w:rsidRPr="00530D5D" w:rsidRDefault="00C441BB" w:rsidP="00530D5D">
      <w:pPr>
        <w:pStyle w:val="NIVEAU3-ARTICLES"/>
        <w:ind w:left="357" w:hanging="357"/>
        <w:rPr>
          <w:color w:val="auto"/>
          <w:sz w:val="19"/>
          <w:szCs w:val="19"/>
        </w:rPr>
      </w:pPr>
      <w:bookmarkStart w:id="59" w:name="_Toc232503004"/>
      <w:r w:rsidRPr="2096E732">
        <w:rPr>
          <w:color w:val="auto"/>
          <w:sz w:val="19"/>
          <w:szCs w:val="19"/>
        </w:rPr>
        <w:lastRenderedPageBreak/>
        <w:t>Redevance</w:t>
      </w:r>
      <w:bookmarkEnd w:id="59"/>
    </w:p>
    <w:p w14:paraId="36CCAFD4" w14:textId="0D3B0052" w:rsidR="00192273" w:rsidRPr="00480EFB" w:rsidRDefault="00C441BB" w:rsidP="00D36F59">
      <w:pPr>
        <w:pStyle w:val="Niveau4"/>
        <w:spacing w:line="240" w:lineRule="auto"/>
        <w:ind w:left="708" w:hanging="181"/>
        <w:rPr>
          <w:color w:val="auto"/>
        </w:rPr>
      </w:pPr>
      <w:bookmarkStart w:id="60" w:name="_Toc232503005"/>
      <w:r>
        <w:rPr>
          <w:color w:val="auto"/>
        </w:rPr>
        <w:t>Principe</w:t>
      </w:r>
      <w:r w:rsidRPr="00480EFB">
        <w:rPr>
          <w:color w:val="auto"/>
        </w:rPr>
        <w:t xml:space="preserve"> de la redevance</w:t>
      </w:r>
      <w:bookmarkEnd w:id="60"/>
    </w:p>
    <w:p w14:paraId="63D541C3" w14:textId="4E28F50E" w:rsidR="005B2706" w:rsidRDefault="00C441BB" w:rsidP="005B2706">
      <w:pPr>
        <w:pStyle w:val="Texte"/>
        <w:spacing w:line="240" w:lineRule="auto"/>
      </w:pPr>
      <w:r>
        <w:t xml:space="preserve">En contrepartie du droit d’exploiter l’établissement concédé, le concessionnaire devra verser au </w:t>
      </w:r>
      <w:r w:rsidR="00674429">
        <w:t>P</w:t>
      </w:r>
      <w:r>
        <w:t>ouvoir adjudicateur une redevance. La redevance sera payée à partir de la prise de jouissance du bien.</w:t>
      </w:r>
    </w:p>
    <w:p w14:paraId="0748CE1B" w14:textId="6A5A895E" w:rsidR="005B2706" w:rsidRPr="00FC50CB" w:rsidRDefault="00C441BB" w:rsidP="651E189A">
      <w:pPr>
        <w:rPr>
          <w:rFonts w:ascii="Arial" w:hAnsi="Arial" w:cs="Arial"/>
        </w:rPr>
      </w:pPr>
      <w:r w:rsidRPr="651E189A">
        <w:rPr>
          <w:rFonts w:ascii="Arial" w:hAnsi="Arial" w:cs="Arial"/>
        </w:rPr>
        <w:t xml:space="preserve">La redevance suivante sera fixée comme </w:t>
      </w:r>
      <w:r w:rsidR="00674429" w:rsidRPr="651E189A">
        <w:rPr>
          <w:rFonts w:ascii="Arial" w:hAnsi="Arial" w:cs="Arial"/>
        </w:rPr>
        <w:t xml:space="preserve">suit : </w:t>
      </w:r>
    </w:p>
    <w:p w14:paraId="070D2D0E" w14:textId="77777777" w:rsidR="00CF2CF1" w:rsidRDefault="00C441BB" w:rsidP="00CF2CF1">
      <w:pPr>
        <w:pStyle w:val="Texte"/>
        <w:numPr>
          <w:ilvl w:val="0"/>
          <w:numId w:val="14"/>
        </w:numPr>
        <w:spacing w:after="0"/>
        <w:rPr>
          <w:rFonts w:cs="Arial"/>
        </w:rPr>
      </w:pPr>
      <w:r w:rsidRPr="651E189A">
        <w:rPr>
          <w:rFonts w:cs="Arial"/>
        </w:rPr>
        <w:t xml:space="preserve">Pour les trois premières années d’exploitation, la redevance est fixée à </w:t>
      </w:r>
      <w:r w:rsidR="00674429" w:rsidRPr="651E189A">
        <w:rPr>
          <w:rFonts w:cs="Arial"/>
        </w:rPr>
        <w:t>7</w:t>
      </w:r>
      <w:r w:rsidRPr="651E189A">
        <w:rPr>
          <w:rFonts w:cs="Arial"/>
        </w:rPr>
        <w:t xml:space="preserve">00€ / mois ; </w:t>
      </w:r>
    </w:p>
    <w:p w14:paraId="7AB2509C" w14:textId="77777777" w:rsidR="00CF2CF1" w:rsidRDefault="00C441BB" w:rsidP="00CF2CF1">
      <w:pPr>
        <w:pStyle w:val="Texte"/>
        <w:numPr>
          <w:ilvl w:val="0"/>
          <w:numId w:val="14"/>
        </w:numPr>
        <w:spacing w:after="0"/>
        <w:rPr>
          <w:rFonts w:cs="Arial"/>
        </w:rPr>
      </w:pPr>
      <w:r w:rsidRPr="651E189A">
        <w:rPr>
          <w:rFonts w:cs="Arial"/>
        </w:rPr>
        <w:t>A partir de la quatrième année d’exploitation, la redevance est fixée</w:t>
      </w:r>
      <w:r>
        <w:rPr>
          <w:rFonts w:cs="Arial"/>
        </w:rPr>
        <w:t> :</w:t>
      </w:r>
    </w:p>
    <w:p w14:paraId="3C526150" w14:textId="77777777" w:rsidR="00CF2CF1" w:rsidRPr="00CF2CF1" w:rsidRDefault="00CF2CF1" w:rsidP="00CF2CF1">
      <w:pPr>
        <w:pStyle w:val="Texte"/>
        <w:spacing w:after="0" w:line="240" w:lineRule="auto"/>
        <w:ind w:left="1440"/>
        <w:rPr>
          <w:rFonts w:cs="Arial"/>
          <w:sz w:val="6"/>
          <w:szCs w:val="6"/>
        </w:rPr>
      </w:pPr>
    </w:p>
    <w:p w14:paraId="77E5FC49" w14:textId="6D5DA366" w:rsidR="00CF2CF1" w:rsidRPr="00FC50CB" w:rsidRDefault="00C441BB" w:rsidP="00CF2CF1">
      <w:pPr>
        <w:pStyle w:val="Texte"/>
        <w:numPr>
          <w:ilvl w:val="1"/>
          <w:numId w:val="14"/>
        </w:numPr>
        <w:spacing w:after="0"/>
        <w:rPr>
          <w:rFonts w:cs="Arial"/>
        </w:rPr>
      </w:pPr>
      <w:r>
        <w:rPr>
          <w:rFonts w:cs="Arial"/>
        </w:rPr>
        <w:t>à minimum 1.000€ / mois ;</w:t>
      </w:r>
    </w:p>
    <w:p w14:paraId="13B608B3" w14:textId="5D7A89C7" w:rsidR="00CF2CF1" w:rsidRPr="00CF2CF1" w:rsidRDefault="00C441BB" w:rsidP="00CF2CF1">
      <w:pPr>
        <w:pStyle w:val="Texte"/>
        <w:numPr>
          <w:ilvl w:val="1"/>
          <w:numId w:val="14"/>
        </w:numPr>
        <w:spacing w:after="0"/>
        <w:rPr>
          <w:rFonts w:cs="Arial"/>
        </w:rPr>
      </w:pPr>
      <w:r w:rsidRPr="00CF2CF1">
        <w:rPr>
          <w:rFonts w:cs="Arial"/>
        </w:rPr>
        <w:t>à 1.</w:t>
      </w:r>
      <w:r>
        <w:rPr>
          <w:rFonts w:cs="Arial"/>
        </w:rPr>
        <w:t>2</w:t>
      </w:r>
      <w:r w:rsidRPr="00CF2CF1">
        <w:rPr>
          <w:rFonts w:cs="Arial"/>
        </w:rPr>
        <w:t>00€ / mois dès que le seuil de 1</w:t>
      </w:r>
      <w:r>
        <w:rPr>
          <w:rFonts w:cs="Arial"/>
        </w:rPr>
        <w:t>1</w:t>
      </w:r>
      <w:r w:rsidRPr="00CF2CF1">
        <w:rPr>
          <w:rFonts w:cs="Arial"/>
        </w:rPr>
        <w:t>0.000€ de chiffre d’affaires HTVA est atteint, à l'exercice précédent ;</w:t>
      </w:r>
    </w:p>
    <w:p w14:paraId="4DF2E602" w14:textId="6F61D9B2" w:rsidR="006524CE" w:rsidRDefault="00C441BB" w:rsidP="00CF2CF1">
      <w:pPr>
        <w:pStyle w:val="Texte"/>
        <w:numPr>
          <w:ilvl w:val="1"/>
          <w:numId w:val="14"/>
        </w:numPr>
        <w:spacing w:after="0"/>
        <w:rPr>
          <w:rFonts w:cs="Arial"/>
        </w:rPr>
      </w:pPr>
      <w:r w:rsidRPr="651E189A">
        <w:rPr>
          <w:rFonts w:cs="Arial"/>
        </w:rPr>
        <w:t>à 1.</w:t>
      </w:r>
      <w:r>
        <w:rPr>
          <w:rFonts w:cs="Arial"/>
        </w:rPr>
        <w:t>4</w:t>
      </w:r>
      <w:r w:rsidRPr="651E189A">
        <w:rPr>
          <w:rFonts w:cs="Arial"/>
        </w:rPr>
        <w:t>00€ / mois dès que le seuil de 125.000€ de chiffre d’affaires HTVA est atteint, à l'exercice précédent</w:t>
      </w:r>
      <w:r>
        <w:rPr>
          <w:rFonts w:cs="Arial"/>
        </w:rPr>
        <w:t>.</w:t>
      </w:r>
    </w:p>
    <w:p w14:paraId="105AF384" w14:textId="77777777" w:rsidR="00CF2CF1" w:rsidRPr="00CF2CF1" w:rsidRDefault="00CF2CF1" w:rsidP="00CF2CF1">
      <w:pPr>
        <w:pStyle w:val="Texte"/>
        <w:spacing w:after="0"/>
        <w:ind w:left="1440"/>
        <w:rPr>
          <w:rFonts w:cs="Arial"/>
        </w:rPr>
      </w:pPr>
    </w:p>
    <w:p w14:paraId="5212F531" w14:textId="1F1ACEF7" w:rsidR="00AF11BF" w:rsidRPr="006524CE" w:rsidRDefault="00C441BB" w:rsidP="651E189A">
      <w:pPr>
        <w:pStyle w:val="Texte"/>
        <w:spacing w:line="240" w:lineRule="auto"/>
        <w:rPr>
          <w:rFonts w:cs="Arial"/>
          <w:b/>
          <w:bCs/>
        </w:rPr>
      </w:pPr>
      <w:r w:rsidRPr="006524CE">
        <w:rPr>
          <w:rFonts w:eastAsiaTheme="minorEastAsia" w:cs="Arial"/>
          <w:b/>
          <w:bCs/>
        </w:rPr>
        <w:t>A noter que la TVA n’est pas applicable à la concession et que les redevances seront facturées sans application de la TVA.</w:t>
      </w:r>
    </w:p>
    <w:p w14:paraId="3FAA35C2" w14:textId="77777777" w:rsidR="00CF2CF1" w:rsidRDefault="00C441BB" w:rsidP="00CF2CF1">
      <w:pPr>
        <w:pStyle w:val="Texte"/>
        <w:spacing w:line="240" w:lineRule="auto"/>
      </w:pPr>
      <w:r>
        <w:t xml:space="preserve">Le concessionnaire sera tenu, au cours du premier trimestre de chaque année civile, de communiquer au concédant, le détail de son chiffre d’affaires de l’année précédente sachant que cette information sera transmise dans le respect du principe de confidentialité, ces chiffres ne pouvant être communiqués à des tiers, sans l’accord préalable du concessionnaire. </w:t>
      </w:r>
    </w:p>
    <w:p w14:paraId="61279B88" w14:textId="77777777" w:rsidR="00CF2CF1" w:rsidRDefault="00CF2CF1" w:rsidP="00CF2CF1">
      <w:pPr>
        <w:pStyle w:val="Texte"/>
        <w:spacing w:after="0" w:line="240" w:lineRule="auto"/>
      </w:pPr>
    </w:p>
    <w:p w14:paraId="6291CE72" w14:textId="000529F7" w:rsidR="005A6C57" w:rsidRDefault="00C441BB" w:rsidP="005A6C57">
      <w:pPr>
        <w:pStyle w:val="Texte"/>
        <w:spacing w:line="240" w:lineRule="auto"/>
      </w:pPr>
      <w:r>
        <w:t xml:space="preserve">Ces montants sont indexés annuellement à la date d’anniversaire de la conclusion de la concession, sur la base de l’indice des prix à la consommation fixé par le SPF Economie, PME, Classes moyennes et Energie (dernier indice publié). </w:t>
      </w:r>
    </w:p>
    <w:p w14:paraId="0EA9CC99" w14:textId="77777777" w:rsidR="005A6C57" w:rsidRDefault="00C441BB" w:rsidP="005A6C57">
      <w:pPr>
        <w:pStyle w:val="Texte"/>
        <w:spacing w:line="240" w:lineRule="auto"/>
      </w:pPr>
      <w:r>
        <w:t>L’indice de référence est l’indice du mois de la remise de la dernière offre.</w:t>
      </w:r>
    </w:p>
    <w:p w14:paraId="7B02D443" w14:textId="77777777" w:rsidR="00192273" w:rsidRPr="00773BD2" w:rsidRDefault="00C441BB" w:rsidP="00192273">
      <w:pPr>
        <w:pStyle w:val="Texte"/>
        <w:spacing w:line="240" w:lineRule="auto"/>
      </w:pPr>
      <w:r>
        <w:t>Les modalités liées à la fréquence de paiement de la redevance pourront faire l’objet de négociations et seront définies avant l’attribution de la concession.</w:t>
      </w:r>
    </w:p>
    <w:p w14:paraId="03FBC5FA" w14:textId="77777777" w:rsidR="005B2706" w:rsidRDefault="00C441BB" w:rsidP="005B2706">
      <w:pPr>
        <w:pStyle w:val="Texte"/>
        <w:spacing w:after="0" w:line="240" w:lineRule="auto"/>
      </w:pPr>
      <w:r w:rsidRPr="002867BC">
        <w:t xml:space="preserve">Les parties procéderont à intervalles réguliers et au moins une fois tous les </w:t>
      </w:r>
      <w:r>
        <w:t>ans</w:t>
      </w:r>
      <w:r w:rsidRPr="002867BC">
        <w:t xml:space="preserve"> à une analyse de la situation financière, de la fréquentation ou de tout autre élément propre à l’exploitation. Le concessionnaire est tenu de coopérer loyalement à ces évaluations ; en ce sens, il communique au concédant avec une périodicité à convenir entre parties, mais ne pouvant pas excéder le </w:t>
      </w:r>
      <w:r>
        <w:t>se</w:t>
      </w:r>
      <w:r w:rsidRPr="002867BC">
        <w:t>mestre :</w:t>
      </w:r>
    </w:p>
    <w:p w14:paraId="66CD8E37" w14:textId="77777777" w:rsidR="006524CE" w:rsidRPr="006524CE" w:rsidRDefault="006524CE" w:rsidP="005B2706">
      <w:pPr>
        <w:pStyle w:val="Texte"/>
        <w:spacing w:after="0" w:line="240" w:lineRule="auto"/>
        <w:rPr>
          <w:sz w:val="10"/>
          <w:szCs w:val="10"/>
        </w:rPr>
      </w:pPr>
    </w:p>
    <w:p w14:paraId="6CE6BB5E" w14:textId="77777777" w:rsidR="005B2706" w:rsidRPr="002867BC" w:rsidRDefault="00C441BB" w:rsidP="00AC3C23">
      <w:pPr>
        <w:pStyle w:val="Texte"/>
        <w:numPr>
          <w:ilvl w:val="0"/>
          <w:numId w:val="16"/>
        </w:numPr>
        <w:spacing w:after="0" w:line="240" w:lineRule="auto"/>
      </w:pPr>
      <w:r w:rsidRPr="002867BC">
        <w:t>ses statistiques de fréquentation ;</w:t>
      </w:r>
    </w:p>
    <w:p w14:paraId="6AAF0426" w14:textId="77777777" w:rsidR="005B2706" w:rsidRPr="002867BC" w:rsidRDefault="00C441BB" w:rsidP="00AC3C23">
      <w:pPr>
        <w:pStyle w:val="Texte"/>
        <w:numPr>
          <w:ilvl w:val="0"/>
          <w:numId w:val="16"/>
        </w:numPr>
        <w:spacing w:after="0" w:line="240" w:lineRule="auto"/>
      </w:pPr>
      <w:r w:rsidRPr="002867BC">
        <w:t>les plaintes dont il aurait été l’objet ;</w:t>
      </w:r>
    </w:p>
    <w:p w14:paraId="6226BAE0" w14:textId="57DB53BE" w:rsidR="00AF11BF" w:rsidRDefault="00C441BB" w:rsidP="00AC3C23">
      <w:pPr>
        <w:pStyle w:val="Texte"/>
        <w:numPr>
          <w:ilvl w:val="0"/>
          <w:numId w:val="16"/>
        </w:numPr>
        <w:spacing w:line="240" w:lineRule="auto"/>
      </w:pPr>
      <w:r w:rsidRPr="002867BC">
        <w:t>ses suggestions et recommandations</w:t>
      </w:r>
      <w:r>
        <w:t>.</w:t>
      </w:r>
    </w:p>
    <w:p w14:paraId="7247EBE8" w14:textId="300D9A96" w:rsidR="002867BC" w:rsidRPr="00480EFB" w:rsidRDefault="00C441BB" w:rsidP="00D36F59">
      <w:pPr>
        <w:pStyle w:val="Niveau4"/>
        <w:spacing w:line="240" w:lineRule="auto"/>
        <w:ind w:left="708" w:hanging="181"/>
        <w:rPr>
          <w:color w:val="auto"/>
        </w:rPr>
      </w:pPr>
      <w:bookmarkStart w:id="61" w:name="_Toc88210986"/>
      <w:bookmarkStart w:id="62" w:name="_Toc232503006"/>
      <w:r w:rsidRPr="00480EFB">
        <w:rPr>
          <w:color w:val="auto"/>
        </w:rPr>
        <w:t>Retard de paiement de la redevance</w:t>
      </w:r>
      <w:bookmarkEnd w:id="61"/>
      <w:bookmarkEnd w:id="62"/>
    </w:p>
    <w:p w14:paraId="3B7992EE" w14:textId="4D594539" w:rsidR="002867BC" w:rsidRDefault="00C441BB" w:rsidP="00D36F59">
      <w:pPr>
        <w:pStyle w:val="Texte"/>
        <w:spacing w:line="240" w:lineRule="auto"/>
      </w:pPr>
      <w:r>
        <w:t>En cas de retard de paiement de la redevance, il sera dû, par le concessionnaire, de plein droit, sans mise en demeure et sans intervention préalable d’un juge, un intérêt de retard au taux prévu par la loi du 2 août 2002 sur les retards de paiements en matière de transactions commerciales</w:t>
      </w:r>
      <w:r w:rsidR="00192273">
        <w:t>.</w:t>
      </w:r>
    </w:p>
    <w:p w14:paraId="116587F3" w14:textId="1E5B3FED" w:rsidR="002867BC" w:rsidRPr="00E75F41" w:rsidRDefault="00C441BB" w:rsidP="00D36F59">
      <w:pPr>
        <w:pStyle w:val="Niveau4"/>
        <w:spacing w:line="240" w:lineRule="auto"/>
        <w:ind w:left="708" w:hanging="181"/>
        <w:rPr>
          <w:color w:val="auto"/>
        </w:rPr>
      </w:pPr>
      <w:bookmarkStart w:id="63" w:name="_Toc88210987"/>
      <w:bookmarkStart w:id="64" w:name="_Toc232503007"/>
      <w:r w:rsidRPr="00E75F41">
        <w:rPr>
          <w:color w:val="auto"/>
        </w:rPr>
        <w:lastRenderedPageBreak/>
        <w:t>Absence de rémunération</w:t>
      </w:r>
      <w:bookmarkEnd w:id="63"/>
      <w:bookmarkEnd w:id="64"/>
    </w:p>
    <w:p w14:paraId="1C4CAA50" w14:textId="5D713B7C" w:rsidR="002867BC" w:rsidRDefault="00C441BB" w:rsidP="00D36F59">
      <w:pPr>
        <w:pStyle w:val="Texte"/>
        <w:spacing w:line="240" w:lineRule="auto"/>
      </w:pPr>
      <w:r w:rsidRPr="00D1219A">
        <w:t xml:space="preserve">Aucune rémunération ne sera versée par le </w:t>
      </w:r>
      <w:r w:rsidR="00FF1929">
        <w:t>P</w:t>
      </w:r>
      <w:r w:rsidRPr="00D1219A">
        <w:t>ouvoir adjudicateur au concessionnaire</w:t>
      </w:r>
      <w:r>
        <w:t>.</w:t>
      </w:r>
      <w:r w:rsidRPr="00D1219A">
        <w:t xml:space="preserve"> </w:t>
      </w:r>
    </w:p>
    <w:p w14:paraId="38BE8E6F" w14:textId="7CAF8DFB" w:rsidR="0026452C" w:rsidRPr="00E75F41" w:rsidRDefault="00C441BB" w:rsidP="00D36F59">
      <w:pPr>
        <w:pStyle w:val="Niveau4"/>
        <w:spacing w:line="240" w:lineRule="auto"/>
        <w:ind w:left="708" w:hanging="181"/>
        <w:rPr>
          <w:color w:val="auto"/>
        </w:rPr>
      </w:pPr>
      <w:bookmarkStart w:id="65" w:name="_Toc232503008"/>
      <w:r w:rsidRPr="00E75F41">
        <w:rPr>
          <w:color w:val="auto"/>
        </w:rPr>
        <w:t>Charges</w:t>
      </w:r>
      <w:bookmarkEnd w:id="65"/>
    </w:p>
    <w:p w14:paraId="02B7479E" w14:textId="717A154C" w:rsidR="0026452C" w:rsidRDefault="00C441BB" w:rsidP="000867C0">
      <w:pPr>
        <w:pStyle w:val="Texte"/>
        <w:spacing w:after="0" w:line="240" w:lineRule="auto"/>
      </w:pPr>
      <w:r>
        <w:t>Sauf indication contraire, le concessionnaire prend tous les risques et frais de la concession à sa charge et notamment :</w:t>
      </w:r>
    </w:p>
    <w:p w14:paraId="6DE57C0B" w14:textId="77777777" w:rsidR="00192273" w:rsidRPr="00192273" w:rsidRDefault="00192273" w:rsidP="000867C0">
      <w:pPr>
        <w:pStyle w:val="Texte"/>
        <w:spacing w:after="0" w:line="240" w:lineRule="auto"/>
        <w:rPr>
          <w:sz w:val="10"/>
          <w:szCs w:val="10"/>
        </w:rPr>
      </w:pPr>
    </w:p>
    <w:p w14:paraId="728665D0" w14:textId="17D49B20" w:rsidR="004E77E6" w:rsidRDefault="00C441BB" w:rsidP="00AC3C23">
      <w:pPr>
        <w:pStyle w:val="Texte"/>
        <w:numPr>
          <w:ilvl w:val="0"/>
          <w:numId w:val="31"/>
        </w:numPr>
        <w:spacing w:after="0" w:line="240" w:lineRule="auto"/>
      </w:pPr>
      <w:r>
        <w:t>Tous les frais de personnel (formation, abonnements sociaux, frais administratifs,</w:t>
      </w:r>
      <w:r w:rsidR="000867C0">
        <w:t xml:space="preserve"> etc.</w:t>
      </w:r>
      <w:r>
        <w:t>)</w:t>
      </w:r>
    </w:p>
    <w:p w14:paraId="2CCB9B0E" w14:textId="738FE663" w:rsidR="0026452C" w:rsidRDefault="00C441BB" w:rsidP="00AC3C23">
      <w:pPr>
        <w:pStyle w:val="Texte"/>
        <w:numPr>
          <w:ilvl w:val="0"/>
          <w:numId w:val="31"/>
        </w:numPr>
        <w:spacing w:after="0" w:line="240" w:lineRule="auto"/>
      </w:pPr>
      <w:r>
        <w:t>Tous les frais d’acquisition éventuels, d’entretien et de réparation du mobilier et du matériel de restauration ;</w:t>
      </w:r>
    </w:p>
    <w:p w14:paraId="34A5C2C9" w14:textId="4022B4BC" w:rsidR="0026452C" w:rsidRDefault="00C441BB" w:rsidP="00AC3C23">
      <w:pPr>
        <w:pStyle w:val="Texte"/>
        <w:numPr>
          <w:ilvl w:val="0"/>
          <w:numId w:val="31"/>
        </w:numPr>
        <w:spacing w:after="0" w:line="240" w:lineRule="auto"/>
      </w:pPr>
      <w:r>
        <w:t xml:space="preserve">Les frais de location et d’abonnement des compteurs (eau, </w:t>
      </w:r>
      <w:r w:rsidRPr="000867C0">
        <w:t>électricité, gaz) ;</w:t>
      </w:r>
    </w:p>
    <w:p w14:paraId="0E7C60C6" w14:textId="24416C4A" w:rsidR="0026452C" w:rsidRDefault="00C441BB" w:rsidP="00AC3C23">
      <w:pPr>
        <w:pStyle w:val="Texte"/>
        <w:numPr>
          <w:ilvl w:val="0"/>
          <w:numId w:val="31"/>
        </w:numPr>
        <w:spacing w:after="0" w:line="240" w:lineRule="auto"/>
      </w:pPr>
      <w:r>
        <w:t>L’entretien normal et les réparations courantes des zones occupées, comme l’entretien du sol, le dégraissage et l’entretien des installations d’évacuation, des tuyaux d’écoulement, la protection contre le gel ainsi que l’entretien des zones sanitaires.</w:t>
      </w:r>
    </w:p>
    <w:p w14:paraId="7CE423BA" w14:textId="330B7A09" w:rsidR="00CA2F02" w:rsidRDefault="00C441BB" w:rsidP="00AC3C23">
      <w:pPr>
        <w:pStyle w:val="Texte"/>
        <w:numPr>
          <w:ilvl w:val="0"/>
          <w:numId w:val="31"/>
        </w:numPr>
        <w:spacing w:after="0" w:line="240" w:lineRule="auto"/>
      </w:pPr>
      <w:r>
        <w:t>Les frais de raccordement et d’abonnement liés à la téléphonie, internet,</w:t>
      </w:r>
      <w:r w:rsidR="000867C0">
        <w:t xml:space="preserve"> etc</w:t>
      </w:r>
      <w:r w:rsidR="00192273">
        <w:t> ;</w:t>
      </w:r>
    </w:p>
    <w:p w14:paraId="18E90F43" w14:textId="3252EEE7" w:rsidR="00CA2F02" w:rsidRDefault="00C441BB" w:rsidP="00AC3C23">
      <w:pPr>
        <w:pStyle w:val="Texte"/>
        <w:numPr>
          <w:ilvl w:val="0"/>
          <w:numId w:val="31"/>
        </w:numPr>
        <w:spacing w:after="0" w:line="240" w:lineRule="auto"/>
      </w:pPr>
      <w:r>
        <w:t>Tous les frais quelconques à résulter de la présente concession tels que les frais de timbre, droit d’enregistrement ainsi que les amendes éventuelles qui pourraient être dues à dater de la signature de la convention ;</w:t>
      </w:r>
    </w:p>
    <w:p w14:paraId="32A3DD93" w14:textId="62223D80" w:rsidR="00CA2F02" w:rsidRDefault="00C441BB" w:rsidP="00AC3C23">
      <w:pPr>
        <w:pStyle w:val="Texte"/>
        <w:numPr>
          <w:ilvl w:val="0"/>
          <w:numId w:val="31"/>
        </w:numPr>
        <w:spacing w:after="0" w:line="240" w:lineRule="auto"/>
      </w:pPr>
      <w:r>
        <w:t xml:space="preserve">Tous les impôts, précompte immobiliers, patentes, contributions, centimes additionnels, taxes, </w:t>
      </w:r>
      <w:r w:rsidRPr="000E73CD">
        <w:t>SABA</w:t>
      </w:r>
      <w:r w:rsidR="00C74D91" w:rsidRPr="000E73CD">
        <w:t>M</w:t>
      </w:r>
      <w:r>
        <w:t xml:space="preserve"> de quelque nature que ce soit, existant ou à créer au profit de l’Etat, de la Province, de la Commune ou d’un autre pouvoir public afférents à l’exploitation ou aux biens concédés ;</w:t>
      </w:r>
    </w:p>
    <w:p w14:paraId="7A3A5BCD" w14:textId="5915DEF7" w:rsidR="00B83B32" w:rsidRDefault="00C441BB" w:rsidP="00AC3C23">
      <w:pPr>
        <w:pStyle w:val="Texte"/>
        <w:numPr>
          <w:ilvl w:val="0"/>
          <w:numId w:val="31"/>
        </w:numPr>
        <w:spacing w:after="0" w:line="240" w:lineRule="auto"/>
      </w:pPr>
      <w:r>
        <w:t>L’achat ou la location de caisses, terminaux de paiement</w:t>
      </w:r>
      <w:r w:rsidR="00E5074D">
        <w:t>, frigos, pompes</w:t>
      </w:r>
      <w:r w:rsidR="00536035">
        <w:t>, etc.</w:t>
      </w:r>
      <w:r w:rsidR="00E5074D">
        <w:t xml:space="preserve"> (il veille à ce que la durée des contrats ne dépasse</w:t>
      </w:r>
      <w:r w:rsidR="608C0CBF">
        <w:t xml:space="preserve"> </w:t>
      </w:r>
      <w:r w:rsidR="00E5074D">
        <w:t xml:space="preserve">pas la durée de la </w:t>
      </w:r>
      <w:r w:rsidR="00523924">
        <w:t>concession</w:t>
      </w:r>
      <w:r w:rsidR="00E5074D">
        <w:t>)</w:t>
      </w:r>
      <w:r w:rsidR="00192273">
        <w:t> ;</w:t>
      </w:r>
    </w:p>
    <w:p w14:paraId="1BC30961" w14:textId="5F04315E" w:rsidR="00B83B32" w:rsidRDefault="00C441BB" w:rsidP="00AC3C23">
      <w:pPr>
        <w:pStyle w:val="Texte"/>
        <w:numPr>
          <w:ilvl w:val="0"/>
          <w:numId w:val="31"/>
        </w:numPr>
        <w:spacing w:after="0" w:line="240" w:lineRule="auto"/>
      </w:pPr>
      <w:r>
        <w:t>L’achat ou la location de tous équipements, ustensiles, mobiliers et éléments de présentation et de décoration nécessaires à l’exploitation et non inclus dans l’inventaire initial</w:t>
      </w:r>
      <w:r w:rsidR="030373EF">
        <w:t>.</w:t>
      </w:r>
    </w:p>
    <w:p w14:paraId="3895C6F1" w14:textId="44A62CB0" w:rsidR="00F03207" w:rsidRPr="00E75F41" w:rsidRDefault="00C441BB" w:rsidP="00D36F59">
      <w:pPr>
        <w:pStyle w:val="Niveau4"/>
        <w:spacing w:line="240" w:lineRule="auto"/>
        <w:ind w:left="708" w:hanging="181"/>
        <w:rPr>
          <w:color w:val="auto"/>
        </w:rPr>
      </w:pPr>
      <w:bookmarkStart w:id="66" w:name="_Toc232503009"/>
      <w:r w:rsidRPr="00E75F41">
        <w:rPr>
          <w:color w:val="auto"/>
        </w:rPr>
        <w:t xml:space="preserve">Nuisances éventuelles liées au projet </w:t>
      </w:r>
      <w:r w:rsidR="00782F4D" w:rsidRPr="00E75F41">
        <w:rPr>
          <w:color w:val="auto"/>
        </w:rPr>
        <w:t xml:space="preserve">d’aménagement de la </w:t>
      </w:r>
      <w:r w:rsidR="00E75F41">
        <w:rPr>
          <w:color w:val="auto"/>
        </w:rPr>
        <w:t>Place du Marché</w:t>
      </w:r>
      <w:bookmarkEnd w:id="66"/>
      <w:r w:rsidR="00E75F41">
        <w:rPr>
          <w:color w:val="auto"/>
        </w:rPr>
        <w:t xml:space="preserve"> </w:t>
      </w:r>
    </w:p>
    <w:p w14:paraId="725F85D4" w14:textId="103BC73A" w:rsidR="009D70D4" w:rsidRPr="0043478F" w:rsidRDefault="00C441BB" w:rsidP="00752EE0">
      <w:pPr>
        <w:pStyle w:val="Texte"/>
        <w:spacing w:line="240" w:lineRule="auto"/>
      </w:pPr>
      <w:r>
        <w:t>La présente concession s’inscrit dans une opération plus globale d</w:t>
      </w:r>
      <w:r w:rsidR="00E75F41">
        <w:t xml:space="preserve">e revitalisation du cœur de </w:t>
      </w:r>
      <w:bookmarkStart w:id="67" w:name="_Int_BX6AqFD0"/>
      <w:r w:rsidR="00E75F41">
        <w:t>Léglise</w:t>
      </w:r>
      <w:bookmarkEnd w:id="67"/>
      <w:r w:rsidR="00E75F41">
        <w:t>.</w:t>
      </w:r>
      <w:r>
        <w:t xml:space="preserve"> </w:t>
      </w:r>
      <w:r w:rsidRPr="0043478F">
        <w:t>Dans ce contexte, l</w:t>
      </w:r>
      <w:r w:rsidR="00E75F41">
        <w:t xml:space="preserve">a Place du Marché va </w:t>
      </w:r>
      <w:r w:rsidRPr="0043478F">
        <w:t xml:space="preserve">progressivement se métamorphoser afin d’accueillir de nouvelles activités et de nouveaux espaces publics de qualité. </w:t>
      </w:r>
      <w:r w:rsidR="00831A4C" w:rsidRPr="0043478F">
        <w:t>L’établissement pourra ainsi bénéficier d’un environnement de qualité pour se développer.</w:t>
      </w:r>
    </w:p>
    <w:p w14:paraId="559E1A7D" w14:textId="6FD028BD" w:rsidR="009D70D4" w:rsidRPr="0043478F" w:rsidRDefault="00C441BB" w:rsidP="00752EE0">
      <w:pPr>
        <w:pStyle w:val="Texte"/>
        <w:spacing w:line="240" w:lineRule="auto"/>
      </w:pPr>
      <w:r w:rsidRPr="0043478F">
        <w:t>Ce projet ambitieux va nécessairement générer des travaux avant d’aboutir à sa configuration</w:t>
      </w:r>
      <w:r w:rsidR="00E75F41">
        <w:t> </w:t>
      </w:r>
      <w:r w:rsidRPr="0043478F">
        <w:t xml:space="preserve">finale. </w:t>
      </w:r>
    </w:p>
    <w:p w14:paraId="505D9AA3" w14:textId="031C9CFC" w:rsidR="00F03207" w:rsidRDefault="00C441BB" w:rsidP="000D6C29">
      <w:pPr>
        <w:pStyle w:val="Texte"/>
        <w:spacing w:after="0" w:line="240" w:lineRule="auto"/>
      </w:pPr>
      <w:r w:rsidRPr="0043478F">
        <w:t xml:space="preserve">Si </w:t>
      </w:r>
      <w:r w:rsidR="00831A4C" w:rsidRPr="0043478F">
        <w:t>ce</w:t>
      </w:r>
      <w:r w:rsidRPr="0043478F">
        <w:t xml:space="preserve"> réaménagement venait à impacter négativement l’activité de l’établissement, le concessionnaire </w:t>
      </w:r>
      <w:r w:rsidR="00616EEB" w:rsidRPr="0043478F">
        <w:t>pourrait</w:t>
      </w:r>
      <w:r w:rsidRPr="0043478F">
        <w:t xml:space="preserve"> solliciter une diminution de la redevance en s’adressant au </w:t>
      </w:r>
      <w:r w:rsidR="00FF1929">
        <w:t>P</w:t>
      </w:r>
      <w:r w:rsidRPr="0043478F">
        <w:t>ouvoir adjudicateur par courrier recommandé. Ce courrier devra présenter, chiffres concrets à l’appui, l’impact constaté des travaux sur l’activité de l’établissement. La diminution demandée devra nécessairement être limitée dans le temps</w:t>
      </w:r>
      <w:r w:rsidR="006167B1">
        <w:t>.</w:t>
      </w:r>
    </w:p>
    <w:p w14:paraId="7B0AF275" w14:textId="1A0A5B38" w:rsidR="00BA4C17" w:rsidRPr="00E75F41" w:rsidRDefault="00C441BB" w:rsidP="00E75F41">
      <w:pPr>
        <w:pStyle w:val="NIVEAU3-ARTICLES"/>
        <w:ind w:left="357" w:hanging="357"/>
        <w:rPr>
          <w:color w:val="auto"/>
          <w:sz w:val="19"/>
          <w:szCs w:val="19"/>
        </w:rPr>
      </w:pPr>
      <w:bookmarkStart w:id="68" w:name="_Toc232503010"/>
      <w:r w:rsidRPr="00E75F41">
        <w:rPr>
          <w:color w:val="auto"/>
          <w:sz w:val="19"/>
          <w:szCs w:val="19"/>
        </w:rPr>
        <w:t>Clause résolutoire</w:t>
      </w:r>
      <w:bookmarkEnd w:id="68"/>
    </w:p>
    <w:p w14:paraId="541DE3EE" w14:textId="6CDA24A0" w:rsidR="00BA4C17" w:rsidRDefault="00C441BB" w:rsidP="00752EE0">
      <w:pPr>
        <w:pStyle w:val="Texte"/>
        <w:spacing w:line="240" w:lineRule="auto"/>
      </w:pPr>
      <w:r>
        <w:t xml:space="preserve">La présente concession est octroyée sous la condition résolutoire de la réalisation du projet ou de la réalisation d’un niveau d’achèvement suffisant permettant la jouissance dans des conditions </w:t>
      </w:r>
      <w:r w:rsidRPr="004E72C9">
        <w:t xml:space="preserve">d’exploitation confortable par le concessionnaire des lieux, dans les 30 mois de la </w:t>
      </w:r>
      <w:r w:rsidR="000C625E" w:rsidRPr="004E72C9">
        <w:t>notification</w:t>
      </w:r>
      <w:r w:rsidRPr="004E72C9">
        <w:t xml:space="preserve"> du présent contrat. A l’échéance de ce délai, et sauf prolongation préalablement </w:t>
      </w:r>
      <w:r w:rsidRPr="004E72C9">
        <w:lastRenderedPageBreak/>
        <w:t>convenue entre</w:t>
      </w:r>
      <w:r>
        <w:t xml:space="preserve"> le concessionnaire et le </w:t>
      </w:r>
      <w:r w:rsidR="00FF1929">
        <w:t>P</w:t>
      </w:r>
      <w:r>
        <w:t>ouvoir adjudicateur, si le bâtiment n’est pas construit, les accès ne sont pas aménagés ou si le niveau d’achèvement du bâtiment ne sont pas suffisants</w:t>
      </w:r>
      <w:r w:rsidR="001F7BCD">
        <w:t xml:space="preserve"> pour pouvoir lancer l’exploitation de l’établissement</w:t>
      </w:r>
      <w:r>
        <w:t xml:space="preserve">, chaque partie pourra notifier à l’autre partie, par courrier recommandé avec accusé de réception, sa volonté de mettre fin à la convention pour non-réalisation de ladite condition </w:t>
      </w:r>
      <w:r w:rsidR="00C77D6D">
        <w:t>résolutoire</w:t>
      </w:r>
      <w:r>
        <w:t>. Dans ce cas, la convention sera considérée comme nulle et non avenue dès notification dudit courrier</w:t>
      </w:r>
      <w:r w:rsidR="00E75F41">
        <w:t> </w:t>
      </w:r>
      <w:r>
        <w:t>recommandé.</w:t>
      </w:r>
    </w:p>
    <w:p w14:paraId="6BE191B7" w14:textId="1E3E2E08" w:rsidR="0014571B" w:rsidRDefault="00C441BB" w:rsidP="005D4A1C">
      <w:pPr>
        <w:pStyle w:val="Texte"/>
        <w:spacing w:after="0" w:line="240" w:lineRule="auto"/>
      </w:pPr>
      <w:r>
        <w:t>Tous dommages, frais, droits et honoraires généralement quelconques supportés/exposés par le concessionnaire jusqu’à l’expiration des différents délais restent à sa charge et celui-ci renonce dès à présent à toute réclamation de ce chef envers la Commune (sauf convention contraire expressément établie).</w:t>
      </w:r>
    </w:p>
    <w:p w14:paraId="6FF0A9DE" w14:textId="1AF8AA33" w:rsidR="00E5074D" w:rsidRPr="00E75F41" w:rsidRDefault="00C441BB" w:rsidP="00E75F41">
      <w:pPr>
        <w:pStyle w:val="NIVEAU3-ARTICLES"/>
        <w:ind w:left="357" w:hanging="357"/>
        <w:rPr>
          <w:color w:val="auto"/>
          <w:sz w:val="19"/>
          <w:szCs w:val="19"/>
        </w:rPr>
      </w:pPr>
      <w:bookmarkStart w:id="69" w:name="_Toc232503011"/>
      <w:r w:rsidRPr="00E75F41">
        <w:rPr>
          <w:color w:val="auto"/>
          <w:sz w:val="19"/>
          <w:szCs w:val="19"/>
        </w:rPr>
        <w:t>Pratique de prix, affichage, consommation et enseigne</w:t>
      </w:r>
      <w:bookmarkEnd w:id="69"/>
    </w:p>
    <w:p w14:paraId="3124AD99" w14:textId="5232F936" w:rsidR="009F6593" w:rsidRPr="00192273" w:rsidRDefault="00C441BB" w:rsidP="00C77D6D">
      <w:pPr>
        <w:pStyle w:val="Texte"/>
        <w:spacing w:after="0" w:line="240" w:lineRule="auto"/>
        <w:rPr>
          <w:rFonts w:eastAsiaTheme="majorEastAsia"/>
          <w:szCs w:val="24"/>
          <w:u w:val="single"/>
        </w:rPr>
      </w:pPr>
      <w:r w:rsidRPr="00192273">
        <w:rPr>
          <w:rFonts w:eastAsiaTheme="majorEastAsia"/>
          <w:szCs w:val="24"/>
          <w:u w:val="single"/>
        </w:rPr>
        <w:t>Pratique des prix</w:t>
      </w:r>
    </w:p>
    <w:p w14:paraId="0DBB8407" w14:textId="33111378" w:rsidR="00E5074D" w:rsidRDefault="00C441BB" w:rsidP="00C77D6D">
      <w:pPr>
        <w:pStyle w:val="Texte"/>
        <w:spacing w:after="0" w:line="240" w:lineRule="auto"/>
      </w:pPr>
      <w:r>
        <w:t>Les prix que le concessionnaire se propose de pratiquer devront, dans chaque cas, être raisonnables, adaptés aux circonstances et ne pas se trouver en infraction avec la législation notamment celle sur les prix du SPF Economie.</w:t>
      </w:r>
    </w:p>
    <w:p w14:paraId="437D8CB0" w14:textId="77777777" w:rsidR="004E72C9" w:rsidRDefault="004E72C9" w:rsidP="00C77D6D">
      <w:pPr>
        <w:pStyle w:val="Texte"/>
        <w:spacing w:after="0" w:line="240" w:lineRule="auto"/>
      </w:pPr>
    </w:p>
    <w:p w14:paraId="32235B9F" w14:textId="764091AA" w:rsidR="00E5074D" w:rsidRPr="00192273" w:rsidRDefault="00C441BB" w:rsidP="00C77D6D">
      <w:pPr>
        <w:pStyle w:val="Texte"/>
        <w:spacing w:after="0" w:line="240" w:lineRule="auto"/>
        <w:rPr>
          <w:u w:val="single"/>
        </w:rPr>
      </w:pPr>
      <w:r w:rsidRPr="00192273">
        <w:rPr>
          <w:u w:val="single"/>
        </w:rPr>
        <w:t>Affichage</w:t>
      </w:r>
    </w:p>
    <w:p w14:paraId="24ECCA79" w14:textId="7C817367" w:rsidR="00E5074D" w:rsidRDefault="00C441BB" w:rsidP="00C77D6D">
      <w:pPr>
        <w:pStyle w:val="Texte"/>
        <w:spacing w:after="0" w:line="240" w:lineRule="auto"/>
      </w:pPr>
      <w:r>
        <w:t xml:space="preserve">Le concessionnaire reste seul responsable des conséquences d’une infraction à la législation. </w:t>
      </w:r>
    </w:p>
    <w:p w14:paraId="26211607" w14:textId="06D1C0DE" w:rsidR="00E5074D" w:rsidRDefault="00C441BB" w:rsidP="00C77D6D">
      <w:pPr>
        <w:pStyle w:val="Texte"/>
        <w:spacing w:after="0" w:line="240" w:lineRule="auto"/>
      </w:pPr>
      <w:r>
        <w:t>Les tarifs seront affichés de façon apparente dans les locaux.</w:t>
      </w:r>
    </w:p>
    <w:p w14:paraId="51A99E84" w14:textId="77777777" w:rsidR="005D4A1C" w:rsidRDefault="005D4A1C" w:rsidP="00C77D6D">
      <w:pPr>
        <w:pStyle w:val="Texte"/>
        <w:spacing w:after="0" w:line="240" w:lineRule="auto"/>
      </w:pPr>
    </w:p>
    <w:p w14:paraId="37F1BE8A" w14:textId="4F4B2C85" w:rsidR="00E5074D" w:rsidRPr="00192273" w:rsidRDefault="00C441BB" w:rsidP="00C77D6D">
      <w:pPr>
        <w:pStyle w:val="Texte"/>
        <w:spacing w:after="0" w:line="240" w:lineRule="auto"/>
        <w:rPr>
          <w:u w:val="single"/>
        </w:rPr>
      </w:pPr>
      <w:r w:rsidRPr="00192273">
        <w:rPr>
          <w:u w:val="single"/>
        </w:rPr>
        <w:t>Obligation de consommer</w:t>
      </w:r>
    </w:p>
    <w:p w14:paraId="11F7C582" w14:textId="6374D484" w:rsidR="00E5074D" w:rsidRDefault="00C441BB" w:rsidP="00C77D6D">
      <w:pPr>
        <w:pStyle w:val="Texte"/>
        <w:spacing w:after="0" w:line="240" w:lineRule="auto"/>
      </w:pPr>
      <w:r w:rsidRPr="00E5074D">
        <w:t xml:space="preserve">Le concessionnaire pourra imposer une obligation de consommer à l’égard des personnes se trouvant dans l’espace </w:t>
      </w:r>
      <w:r w:rsidR="00CD728A">
        <w:t>HORECA</w:t>
      </w:r>
      <w:r w:rsidRPr="00E5074D">
        <w:t xml:space="preserve"> et en terrasse.</w:t>
      </w:r>
    </w:p>
    <w:p w14:paraId="3831AB52" w14:textId="77777777" w:rsidR="00C77D6D" w:rsidRDefault="00C77D6D" w:rsidP="00C77D6D">
      <w:pPr>
        <w:pStyle w:val="Texte"/>
        <w:spacing w:after="0" w:line="240" w:lineRule="auto"/>
      </w:pPr>
    </w:p>
    <w:p w14:paraId="4D83E945" w14:textId="3B6F6E65" w:rsidR="00E5074D" w:rsidRPr="00C77D6D" w:rsidRDefault="00C441BB" w:rsidP="00C77D6D">
      <w:pPr>
        <w:pStyle w:val="Texte"/>
        <w:spacing w:after="0" w:line="240" w:lineRule="auto"/>
        <w:rPr>
          <w:u w:val="single"/>
        </w:rPr>
      </w:pPr>
      <w:r w:rsidRPr="00C77D6D">
        <w:rPr>
          <w:u w:val="single"/>
        </w:rPr>
        <w:t>Enseigne</w:t>
      </w:r>
    </w:p>
    <w:p w14:paraId="3CEAFB86" w14:textId="4B096C6F" w:rsidR="00E5074D" w:rsidRDefault="00C441BB" w:rsidP="00C77D6D">
      <w:pPr>
        <w:pStyle w:val="Texte"/>
        <w:spacing w:after="0" w:line="240" w:lineRule="auto"/>
      </w:pPr>
      <w:r>
        <w:t xml:space="preserve">Le placement d’enseignes, d’inscriptions publicitaires, d’affichage en extérieur et sur la façade du bâtiment est soumis à l’approbation du </w:t>
      </w:r>
      <w:r w:rsidR="00FF1929">
        <w:t>P</w:t>
      </w:r>
      <w:r>
        <w:t>ouvoir adjudicateur et doit être conforme en tout point à la réglementation existante</w:t>
      </w:r>
      <w:r w:rsidR="003D38EC">
        <w:t xml:space="preserve"> et à l’esthétique des lieux</w:t>
      </w:r>
      <w:r>
        <w:t>.</w:t>
      </w:r>
    </w:p>
    <w:p w14:paraId="5DCEF5F7" w14:textId="584042A5" w:rsidR="00C53FC0" w:rsidRPr="00A67EF4" w:rsidRDefault="00C441BB" w:rsidP="00A67EF4">
      <w:pPr>
        <w:pStyle w:val="NIVEAU3-ARTICLES"/>
        <w:ind w:left="357" w:hanging="357"/>
        <w:rPr>
          <w:color w:val="auto"/>
          <w:sz w:val="19"/>
          <w:szCs w:val="19"/>
        </w:rPr>
      </w:pPr>
      <w:bookmarkStart w:id="70" w:name="_Toc232503012"/>
      <w:r w:rsidRPr="00A67EF4">
        <w:rPr>
          <w:color w:val="auto"/>
          <w:sz w:val="19"/>
          <w:szCs w:val="19"/>
        </w:rPr>
        <w:t>Dénomination</w:t>
      </w:r>
      <w:bookmarkEnd w:id="70"/>
      <w:r w:rsidRPr="00A67EF4">
        <w:rPr>
          <w:color w:val="auto"/>
          <w:sz w:val="19"/>
          <w:szCs w:val="19"/>
        </w:rPr>
        <w:t xml:space="preserve"> </w:t>
      </w:r>
    </w:p>
    <w:p w14:paraId="75DC8A75" w14:textId="494D20AE" w:rsidR="00B83B32" w:rsidRDefault="00C441BB" w:rsidP="004865FA">
      <w:pPr>
        <w:pStyle w:val="Texte"/>
        <w:spacing w:after="0" w:line="240" w:lineRule="auto"/>
      </w:pPr>
      <w:r w:rsidRPr="004865FA">
        <w:t xml:space="preserve">Le nom de l’établissement se fera en partenariat avec le </w:t>
      </w:r>
      <w:r w:rsidR="00FF1929">
        <w:t>P</w:t>
      </w:r>
      <w:r w:rsidRPr="004865FA">
        <w:t xml:space="preserve">ouvoir adjudicateur. </w:t>
      </w:r>
    </w:p>
    <w:p w14:paraId="62B83685" w14:textId="77777777" w:rsidR="004865FA" w:rsidRDefault="004865FA" w:rsidP="00752EE0">
      <w:pPr>
        <w:pStyle w:val="Texte"/>
        <w:spacing w:line="240" w:lineRule="auto"/>
      </w:pPr>
    </w:p>
    <w:p w14:paraId="720FED60" w14:textId="329952CA" w:rsidR="007F5E97" w:rsidRPr="00E76CD8" w:rsidRDefault="00C441BB" w:rsidP="00E76CD8">
      <w:pPr>
        <w:pStyle w:val="NIVEAU3-ARTICLES"/>
        <w:ind w:left="357" w:hanging="357"/>
        <w:rPr>
          <w:color w:val="auto"/>
          <w:sz w:val="19"/>
          <w:szCs w:val="19"/>
        </w:rPr>
      </w:pPr>
      <w:bookmarkStart w:id="71" w:name="_Toc232503013"/>
      <w:r w:rsidRPr="00E76CD8">
        <w:rPr>
          <w:color w:val="auto"/>
          <w:sz w:val="19"/>
          <w:szCs w:val="19"/>
        </w:rPr>
        <w:t>Obligations générales du concessionnaire</w:t>
      </w:r>
      <w:bookmarkEnd w:id="71"/>
    </w:p>
    <w:p w14:paraId="1745CEE3" w14:textId="1578A265" w:rsidR="00AC7FCF" w:rsidRPr="00E76CD8" w:rsidRDefault="00C441BB" w:rsidP="00D36F59">
      <w:pPr>
        <w:pStyle w:val="Niveau4"/>
        <w:spacing w:line="240" w:lineRule="auto"/>
        <w:ind w:left="708" w:hanging="181"/>
        <w:rPr>
          <w:color w:val="auto"/>
        </w:rPr>
      </w:pPr>
      <w:bookmarkStart w:id="72" w:name="_Toc232503014"/>
      <w:r>
        <w:rPr>
          <w:color w:val="auto"/>
        </w:rPr>
        <w:t>Principes généraux</w:t>
      </w:r>
      <w:bookmarkEnd w:id="72"/>
    </w:p>
    <w:p w14:paraId="5B204715" w14:textId="1BFD84A3" w:rsidR="004865FA" w:rsidRDefault="00C441BB" w:rsidP="00192273">
      <w:pPr>
        <w:pStyle w:val="Texte"/>
        <w:spacing w:after="0" w:line="240" w:lineRule="auto"/>
      </w:pPr>
      <w:r>
        <w:t xml:space="preserve">Le concessionnaire s’engage à gérer l’exploitation en personne prudente et diligente et à respecter tous les usages et règlementations applicables en matière de restauration. </w:t>
      </w:r>
    </w:p>
    <w:p w14:paraId="67D6137D" w14:textId="77777777" w:rsidR="004865FA" w:rsidRDefault="004865FA" w:rsidP="00192273">
      <w:pPr>
        <w:pStyle w:val="Texte"/>
        <w:spacing w:after="0" w:line="240" w:lineRule="auto"/>
      </w:pPr>
    </w:p>
    <w:p w14:paraId="6AD9DA98" w14:textId="77777777" w:rsidR="004865FA" w:rsidRDefault="00C441BB" w:rsidP="00192273">
      <w:pPr>
        <w:pStyle w:val="Texte"/>
        <w:spacing w:after="0" w:line="240" w:lineRule="auto"/>
      </w:pPr>
      <w:r>
        <w:t xml:space="preserve">Il devra également se conformer à tous les règlements, normes ou injonctions d’administration ou de police, tant écrits que verbaux, faits ou à faire, dans l’intérêt de l’ordre, de la salubrité, de la propreté, de la conservation et de la bonne tenue de l’établissement et de ses abords. </w:t>
      </w:r>
    </w:p>
    <w:p w14:paraId="3D91F365" w14:textId="227AD97C" w:rsidR="004865FA" w:rsidRDefault="004865FA" w:rsidP="00192273">
      <w:pPr>
        <w:pStyle w:val="Texte"/>
        <w:spacing w:after="0" w:line="240" w:lineRule="auto"/>
      </w:pPr>
    </w:p>
    <w:p w14:paraId="0053CB5F" w14:textId="5D93444D" w:rsidR="004865FA" w:rsidRDefault="00C441BB" w:rsidP="651E189A">
      <w:pPr>
        <w:pStyle w:val="Texte"/>
        <w:spacing w:after="0" w:line="240" w:lineRule="auto"/>
        <w:rPr>
          <w:highlight w:val="yellow"/>
        </w:rPr>
      </w:pPr>
      <w:r>
        <w:t>Le concessionnaire transmettra les autorisations et rapports des autorités compétentes préalables à l’ouverture au public.</w:t>
      </w:r>
    </w:p>
    <w:p w14:paraId="29ADADB7" w14:textId="7B32779D" w:rsidR="004865FA" w:rsidRDefault="00C441BB" w:rsidP="00192273">
      <w:pPr>
        <w:pStyle w:val="Texte"/>
        <w:spacing w:after="0" w:line="240" w:lineRule="auto"/>
      </w:pPr>
      <w:r>
        <w:t xml:space="preserve">Le concessionnaire sera tenu au respect de tout règlement d’ordre intérieur qu’édicterait la Commune de </w:t>
      </w:r>
      <w:r w:rsidR="00E76CD8">
        <w:t>Léglise</w:t>
      </w:r>
      <w:r>
        <w:t xml:space="preserve"> relativement à l’exploitation du bien concédé et/ou du site. </w:t>
      </w:r>
    </w:p>
    <w:p w14:paraId="06EE13C9" w14:textId="77777777" w:rsidR="004865FA" w:rsidRDefault="00C441BB" w:rsidP="004865FA">
      <w:pPr>
        <w:pStyle w:val="Texte"/>
        <w:spacing w:after="0" w:line="240" w:lineRule="auto"/>
      </w:pPr>
      <w:r>
        <w:lastRenderedPageBreak/>
        <w:t xml:space="preserve">Le concessionnaire est également soumis notamment aux obligations suivantes : </w:t>
      </w:r>
    </w:p>
    <w:p w14:paraId="7C59C7CB" w14:textId="77777777" w:rsidR="00E432B7" w:rsidRPr="00E432B7" w:rsidRDefault="00E432B7" w:rsidP="004865FA">
      <w:pPr>
        <w:pStyle w:val="Texte"/>
        <w:spacing w:after="0" w:line="240" w:lineRule="auto"/>
        <w:rPr>
          <w:sz w:val="10"/>
          <w:szCs w:val="10"/>
        </w:rPr>
      </w:pPr>
    </w:p>
    <w:p w14:paraId="7679C0C3" w14:textId="2A8FF843" w:rsidR="004865FA" w:rsidRDefault="00C441BB" w:rsidP="00AC3C23">
      <w:pPr>
        <w:pStyle w:val="Texte"/>
        <w:numPr>
          <w:ilvl w:val="0"/>
          <w:numId w:val="22"/>
        </w:numPr>
        <w:spacing w:after="0" w:line="240" w:lineRule="auto"/>
      </w:pPr>
      <w:r>
        <w:t>l’établissement devra être accessible à tous ;</w:t>
      </w:r>
    </w:p>
    <w:p w14:paraId="37E4E244" w14:textId="6AFD70F5" w:rsidR="004865FA" w:rsidRDefault="00C441BB" w:rsidP="00AC3C23">
      <w:pPr>
        <w:pStyle w:val="Texte"/>
        <w:numPr>
          <w:ilvl w:val="0"/>
          <w:numId w:val="22"/>
        </w:numPr>
        <w:spacing w:after="0" w:line="240" w:lineRule="auto"/>
      </w:pPr>
      <w:r>
        <w:t xml:space="preserve">le concessionnaire assurera un accueil professionnel et convivial de tous les publics ; </w:t>
      </w:r>
    </w:p>
    <w:p w14:paraId="17E346D7" w14:textId="1EBCB334" w:rsidR="001B3509" w:rsidRDefault="00C441BB" w:rsidP="00AC3C23">
      <w:pPr>
        <w:pStyle w:val="Texte"/>
        <w:numPr>
          <w:ilvl w:val="0"/>
          <w:numId w:val="22"/>
        </w:numPr>
        <w:spacing w:after="0" w:line="240" w:lineRule="auto"/>
      </w:pPr>
      <w:r>
        <w:t xml:space="preserve">le concessionnaire s’engage à maintenir l’établissement </w:t>
      </w:r>
      <w:r w:rsidR="21013AF6">
        <w:t xml:space="preserve">et la terrasse </w:t>
      </w:r>
      <w:r>
        <w:t>dans un état de propreté</w:t>
      </w:r>
      <w:r w:rsidR="00E76CD8">
        <w:t> </w:t>
      </w:r>
      <w:r>
        <w:t>impeccable</w:t>
      </w:r>
      <w:r w:rsidR="00CD2C24">
        <w:t xml:space="preserve"> </w:t>
      </w:r>
      <w:r>
        <w:t>;</w:t>
      </w:r>
    </w:p>
    <w:p w14:paraId="20EDD712" w14:textId="6DE7340A" w:rsidR="00CD2C24" w:rsidRDefault="00C441BB" w:rsidP="00AC3C23">
      <w:pPr>
        <w:pStyle w:val="Texte"/>
        <w:numPr>
          <w:ilvl w:val="0"/>
          <w:numId w:val="22"/>
        </w:numPr>
        <w:spacing w:after="0" w:line="240" w:lineRule="auto"/>
      </w:pPr>
      <w:r>
        <w:t xml:space="preserve">le concessionnaire veillera à ce le site soit respecté par son personnel et sa clientèle, tant </w:t>
      </w:r>
      <w:r w:rsidR="00767367">
        <w:t xml:space="preserve">en ce qui concerne </w:t>
      </w:r>
      <w:r>
        <w:t>la propreté que tout autre type de nuisance</w:t>
      </w:r>
      <w:r w:rsidR="00767367">
        <w:t xml:space="preserve"> éventuelle</w:t>
      </w:r>
      <w:r>
        <w:t xml:space="preserve"> (bruit</w:t>
      </w:r>
      <w:r w:rsidR="00767367">
        <w:t>, odeur, ébriété, dégradation du matériel, etc.) ;</w:t>
      </w:r>
    </w:p>
    <w:p w14:paraId="62C9140E" w14:textId="1DBD43A4" w:rsidR="004865FA" w:rsidRDefault="00C441BB" w:rsidP="00AC3C23">
      <w:pPr>
        <w:pStyle w:val="Texte"/>
        <w:numPr>
          <w:ilvl w:val="0"/>
          <w:numId w:val="22"/>
        </w:numPr>
        <w:spacing w:after="0" w:line="240" w:lineRule="auto"/>
      </w:pPr>
      <w:r>
        <w:t>l’établissement sera équipé d’un moyen de paiement électronique ;</w:t>
      </w:r>
    </w:p>
    <w:p w14:paraId="5713569E" w14:textId="00D8BCEE" w:rsidR="004865FA" w:rsidRDefault="00C441BB" w:rsidP="00AC3C23">
      <w:pPr>
        <w:pStyle w:val="Texte"/>
        <w:numPr>
          <w:ilvl w:val="0"/>
          <w:numId w:val="22"/>
        </w:numPr>
        <w:spacing w:after="0" w:line="240" w:lineRule="auto"/>
      </w:pPr>
      <w:r>
        <w:t>le concessionnaire veillera à ce que son personnel jouisse des compétences et attestations nécessaires à l’exercice de ses tâches ;</w:t>
      </w:r>
    </w:p>
    <w:p w14:paraId="1BEEDD11" w14:textId="1FE4E27F" w:rsidR="004865FA" w:rsidRDefault="00C441BB" w:rsidP="00AC3C23">
      <w:pPr>
        <w:pStyle w:val="Texte"/>
        <w:numPr>
          <w:ilvl w:val="0"/>
          <w:numId w:val="22"/>
        </w:numPr>
        <w:spacing w:after="0" w:line="240" w:lineRule="auto"/>
      </w:pPr>
      <w:r>
        <w:t xml:space="preserve">le concessionnaire avertira sans délai le </w:t>
      </w:r>
      <w:r w:rsidR="00FF1929">
        <w:t>P</w:t>
      </w:r>
      <w:r>
        <w:t xml:space="preserve">ouvoir adjudicateur de tout fait perturbant la bonne gestion de l’établissement ; </w:t>
      </w:r>
    </w:p>
    <w:p w14:paraId="35A39DB5" w14:textId="185D66D3" w:rsidR="004865FA" w:rsidRDefault="00C441BB" w:rsidP="00AC3C23">
      <w:pPr>
        <w:pStyle w:val="Texte"/>
        <w:numPr>
          <w:ilvl w:val="0"/>
          <w:numId w:val="22"/>
        </w:numPr>
        <w:spacing w:after="0" w:line="240" w:lineRule="auto"/>
      </w:pPr>
      <w:r>
        <w:t xml:space="preserve">le concessionnaire s’engage à répondre dans un délai raisonnable aux demandes de renseignements et de documents se rapportant à la gestion de l’établissement ; </w:t>
      </w:r>
    </w:p>
    <w:p w14:paraId="60E5FBFF" w14:textId="52B14F07" w:rsidR="004865FA" w:rsidRDefault="00C441BB" w:rsidP="00AC3C23">
      <w:pPr>
        <w:pStyle w:val="Texte"/>
        <w:numPr>
          <w:ilvl w:val="0"/>
          <w:numId w:val="22"/>
        </w:numPr>
        <w:spacing w:after="0" w:line="240" w:lineRule="auto"/>
      </w:pPr>
      <w:r>
        <w:t xml:space="preserve">le concessionnaire s’engage à transmettre systématiquement au </w:t>
      </w:r>
      <w:r w:rsidR="00FF1929">
        <w:t>P</w:t>
      </w:r>
      <w:r>
        <w:t xml:space="preserve">ouvoir adjudicateur tout procès-verbal et/ou compte rendu de visite établi par les services de sécurité, d’hygiène et l’inspection du travail ; </w:t>
      </w:r>
    </w:p>
    <w:p w14:paraId="72015E45" w14:textId="2A774472" w:rsidR="004865FA" w:rsidRDefault="00C441BB" w:rsidP="00AC3C23">
      <w:pPr>
        <w:pStyle w:val="Texte"/>
        <w:numPr>
          <w:ilvl w:val="0"/>
          <w:numId w:val="22"/>
        </w:numPr>
        <w:spacing w:after="0" w:line="240" w:lineRule="auto"/>
      </w:pPr>
      <w:r>
        <w:t>le concessionnaire sera tenu de mettre en œuvre dans son établissement une gestion qui minimalise les déchets, en particulier les récipients non réutilisables ou non</w:t>
      </w:r>
      <w:r w:rsidR="00E76CD8">
        <w:t> </w:t>
      </w:r>
      <w:r>
        <w:t xml:space="preserve">recyclables ; </w:t>
      </w:r>
    </w:p>
    <w:p w14:paraId="398A67D7" w14:textId="143E43D0" w:rsidR="004865FA" w:rsidRDefault="00C441BB" w:rsidP="00AC3C23">
      <w:pPr>
        <w:pStyle w:val="Texte"/>
        <w:numPr>
          <w:ilvl w:val="0"/>
          <w:numId w:val="22"/>
        </w:numPr>
        <w:spacing w:after="0" w:line="240" w:lineRule="auto"/>
      </w:pPr>
      <w:r>
        <w:t>le concessionnaire s’engage à n’exercer au sein de l’établissement que des activités qui ne perturberont pas l’ordre public, ainsi qu’à solliciter et obtenir les éventuelles autorisations nécessaires à l’exercice de ces activités ;</w:t>
      </w:r>
    </w:p>
    <w:p w14:paraId="0DBE76CE" w14:textId="032E530F" w:rsidR="004865FA" w:rsidRDefault="00C441BB" w:rsidP="00AC3C23">
      <w:pPr>
        <w:pStyle w:val="Texte"/>
        <w:numPr>
          <w:ilvl w:val="0"/>
          <w:numId w:val="22"/>
        </w:numPr>
        <w:spacing w:after="0" w:line="240" w:lineRule="auto"/>
      </w:pPr>
      <w:r>
        <w:t>le concessionnaire veillera à l'application stricte de la législation en matière de vente et de consommation de tabac et d'alcool. Il sera extrêmement attentif à la délivrance des boissons alcoolisées et ce pour d'évidentes raisons de sécurité</w:t>
      </w:r>
      <w:r w:rsidR="00CB382E">
        <w:t> ;</w:t>
      </w:r>
    </w:p>
    <w:p w14:paraId="0B034330" w14:textId="4D602E7F" w:rsidR="00CB382E" w:rsidRDefault="00C441BB" w:rsidP="00AC3C23">
      <w:pPr>
        <w:pStyle w:val="Texte"/>
        <w:numPr>
          <w:ilvl w:val="0"/>
          <w:numId w:val="22"/>
        </w:numPr>
        <w:spacing w:after="0" w:line="240" w:lineRule="auto"/>
      </w:pPr>
      <w:r>
        <w:t>le concessionnaire veillera à l'application stricte de la législation en matière de sécurité incendie. Il sera extrêmement attentif à la conformité des aménagements et éléments de décoration qu’il entreprend et intègre au sein de l’établissement.</w:t>
      </w:r>
    </w:p>
    <w:p w14:paraId="31CD2A75" w14:textId="79BBAEF7" w:rsidR="007F5E97" w:rsidRPr="00E76CD8" w:rsidRDefault="00C441BB" w:rsidP="00D36F59">
      <w:pPr>
        <w:pStyle w:val="Niveau4"/>
        <w:spacing w:line="240" w:lineRule="auto"/>
        <w:ind w:left="708" w:hanging="181"/>
        <w:rPr>
          <w:color w:val="auto"/>
        </w:rPr>
      </w:pPr>
      <w:bookmarkStart w:id="73" w:name="_Toc232503015"/>
      <w:r w:rsidRPr="00E76CD8">
        <w:rPr>
          <w:color w:val="auto"/>
        </w:rPr>
        <w:t>Disposition concernant le personnel employé</w:t>
      </w:r>
      <w:bookmarkEnd w:id="73"/>
    </w:p>
    <w:p w14:paraId="2886B727" w14:textId="77777777" w:rsidR="004C2411" w:rsidRDefault="00C441BB" w:rsidP="00752EE0">
      <w:pPr>
        <w:pStyle w:val="Texte"/>
        <w:spacing w:line="240" w:lineRule="auto"/>
      </w:pPr>
      <w:r>
        <w:t xml:space="preserve">Le concessionnaire s’engage à garantir ce qui suit : </w:t>
      </w:r>
    </w:p>
    <w:p w14:paraId="274544C7" w14:textId="6E44D4AA" w:rsidR="004C2411" w:rsidRDefault="00C441BB" w:rsidP="00AC3C23">
      <w:pPr>
        <w:pStyle w:val="Texte"/>
        <w:numPr>
          <w:ilvl w:val="0"/>
          <w:numId w:val="31"/>
        </w:numPr>
        <w:spacing w:line="240" w:lineRule="auto"/>
      </w:pPr>
      <w:r>
        <w:t>Le concessionnaire s’engage à ce que son personnel ait les compétences requises pour exercer ses fonctions, de manière à fournir un service de qualité.</w:t>
      </w:r>
    </w:p>
    <w:p w14:paraId="522C58F5" w14:textId="77777777" w:rsidR="004C2411" w:rsidRDefault="00C441BB" w:rsidP="00AC3C23">
      <w:pPr>
        <w:pStyle w:val="Texte"/>
        <w:numPr>
          <w:ilvl w:val="0"/>
          <w:numId w:val="31"/>
        </w:numPr>
        <w:spacing w:line="240" w:lineRule="auto"/>
      </w:pPr>
      <w:r>
        <w:t xml:space="preserve">Il désignera une seule personne qui sera chargée de la gestion quotidienne de l'établissement. Cette personne sera considérée comme le seul représentant du concédant sur place. </w:t>
      </w:r>
    </w:p>
    <w:p w14:paraId="6D7CA185" w14:textId="77777777" w:rsidR="004C2411" w:rsidRDefault="00C441BB" w:rsidP="00AC3C23">
      <w:pPr>
        <w:pStyle w:val="Texte"/>
        <w:numPr>
          <w:ilvl w:val="0"/>
          <w:numId w:val="31"/>
        </w:numPr>
        <w:spacing w:line="240" w:lineRule="auto"/>
      </w:pPr>
      <w:r>
        <w:t xml:space="preserve">Le concessionnaire s’engage à ce que la personne physique chargée de manière effective de la gestion journalière de la concession apporte la preuve : </w:t>
      </w:r>
    </w:p>
    <w:p w14:paraId="0AC16FA8" w14:textId="77777777" w:rsidR="004C2411" w:rsidRDefault="00C441BB" w:rsidP="00AC3C23">
      <w:pPr>
        <w:pStyle w:val="Texte"/>
        <w:numPr>
          <w:ilvl w:val="1"/>
          <w:numId w:val="31"/>
        </w:numPr>
        <w:spacing w:line="240" w:lineRule="auto"/>
      </w:pPr>
      <w:r>
        <w:t>Des connaissances de gestion de base conformément aux dispositions de l’arrêté royal du 21 octobre 1998 portant exécution de la loi-programme du 10 février 1998 pour la promotion de l’entreprise indépendante ;</w:t>
      </w:r>
    </w:p>
    <w:p w14:paraId="2FD39617" w14:textId="77777777" w:rsidR="004C2411" w:rsidRDefault="00C441BB" w:rsidP="00AC3C23">
      <w:pPr>
        <w:pStyle w:val="Texte"/>
        <w:numPr>
          <w:ilvl w:val="1"/>
          <w:numId w:val="31"/>
        </w:numPr>
        <w:spacing w:line="240" w:lineRule="auto"/>
      </w:pPr>
      <w:r>
        <w:t xml:space="preserve">Le personnel qui entre en contact avec les clients doit au moins être en mesure d’offrir un service de table fluide en français. La connaissance d’autres langues constitue un atout. </w:t>
      </w:r>
    </w:p>
    <w:p w14:paraId="3C3C3ABB" w14:textId="77777777" w:rsidR="004C2411" w:rsidRDefault="00C441BB" w:rsidP="00AC3C23">
      <w:pPr>
        <w:pStyle w:val="Texte"/>
        <w:numPr>
          <w:ilvl w:val="1"/>
          <w:numId w:val="31"/>
        </w:numPr>
        <w:spacing w:line="240" w:lineRule="auto"/>
      </w:pPr>
      <w:r>
        <w:lastRenderedPageBreak/>
        <w:t>Le concessionnaire est seul responsable du personnel qu'il occupe. Il est tenu d’appliquer la législation en vigueur dans le domaine du bien-être du personnel.</w:t>
      </w:r>
    </w:p>
    <w:p w14:paraId="192309A1" w14:textId="77777777" w:rsidR="004C2411" w:rsidRDefault="00C441BB" w:rsidP="00AC3C23">
      <w:pPr>
        <w:pStyle w:val="Texte"/>
        <w:numPr>
          <w:ilvl w:val="1"/>
          <w:numId w:val="31"/>
        </w:numPr>
        <w:spacing w:line="240" w:lineRule="auto"/>
      </w:pPr>
      <w:r>
        <w:t xml:space="preserve">Le concessionnaire est tenu de déclarer son personnel et de payer les charges sociales nécessaires, de même que tous les frais qui y sont liés. Le concédant se dégage de toute responsabilité en cas d’infraction dans ce domaine. Le concessionnaire s'engage à tenir à disposition du concédant une liste mise à jour du personnel employé, de même que du personnel « à la prestation » en cas d’événement exceptionnel le nécessitant. </w:t>
      </w:r>
    </w:p>
    <w:p w14:paraId="109097B5" w14:textId="0558E586" w:rsidR="004C2411" w:rsidRDefault="00C441BB" w:rsidP="00AC3C23">
      <w:pPr>
        <w:pStyle w:val="Texte"/>
        <w:numPr>
          <w:ilvl w:val="1"/>
          <w:numId w:val="31"/>
        </w:numPr>
        <w:spacing w:line="240" w:lineRule="auto"/>
      </w:pPr>
      <w:r>
        <w:t>Le concédant fait part au concessionnaire de tous comportements anormaux qu’il aurait noté de la part de l’un de</w:t>
      </w:r>
      <w:r w:rsidR="004B75D0">
        <w:t xml:space="preserve">s </w:t>
      </w:r>
      <w:r>
        <w:t>travailleurs occupés dans le cadre de la concession. Le concessionnaire est invité à proposer au concédant toutes mesures appropriées visant à corriger ces situations ; en cas d’agissements graves, il peut même s’agir d’écarter le travailleur des lieux de la concession.</w:t>
      </w:r>
    </w:p>
    <w:p w14:paraId="0865E4A9" w14:textId="23A8DCE7" w:rsidR="004C2411" w:rsidRPr="00E76CD8" w:rsidRDefault="00C441BB" w:rsidP="00D36F59">
      <w:pPr>
        <w:pStyle w:val="Niveau4"/>
        <w:spacing w:line="240" w:lineRule="auto"/>
        <w:ind w:left="708" w:hanging="181"/>
        <w:rPr>
          <w:color w:val="auto"/>
        </w:rPr>
      </w:pPr>
      <w:bookmarkStart w:id="74" w:name="_Toc232503016"/>
      <w:r w:rsidRPr="00E76CD8">
        <w:rPr>
          <w:color w:val="auto"/>
        </w:rPr>
        <w:t>Qualité sanitaire et sécurité de la chaîne alimentaire</w:t>
      </w:r>
      <w:bookmarkEnd w:id="74"/>
    </w:p>
    <w:p w14:paraId="030C8926" w14:textId="644881E2" w:rsidR="004C2411" w:rsidRPr="004B75D0" w:rsidRDefault="00C441BB" w:rsidP="00752EE0">
      <w:pPr>
        <w:pStyle w:val="Texte"/>
        <w:spacing w:line="240" w:lineRule="auto"/>
      </w:pPr>
      <w:r>
        <w:t>De manière générale, le concessionnaire est tenu de mettre en place un système performant et opérationnel permettant de garanti</w:t>
      </w:r>
      <w:r w:rsidR="00E76CD8">
        <w:t>r</w:t>
      </w:r>
      <w:r>
        <w:t xml:space="preserve"> la sécurité de la chaîne alimentaire (à mettre en place à </w:t>
      </w:r>
      <w:r w:rsidRPr="004B75D0">
        <w:t>partir du guide d’autocontrôle pour l’</w:t>
      </w:r>
      <w:r w:rsidR="00CD728A" w:rsidRPr="004B75D0">
        <w:t>HORECA</w:t>
      </w:r>
      <w:r w:rsidRPr="004B75D0">
        <w:t xml:space="preserve"> élaboré par l’AFSCA).</w:t>
      </w:r>
    </w:p>
    <w:p w14:paraId="2DD7D13D" w14:textId="77777777" w:rsidR="005509AD" w:rsidRDefault="00C441BB" w:rsidP="00752EE0">
      <w:pPr>
        <w:pStyle w:val="Texte"/>
        <w:spacing w:line="240" w:lineRule="auto"/>
      </w:pPr>
      <w:r w:rsidRPr="004B75D0">
        <w:t>Le concessionnaire est tenu de déclarer son activité à l’AFSCA, en son nom.</w:t>
      </w:r>
      <w:r>
        <w:t xml:space="preserve"> </w:t>
      </w:r>
    </w:p>
    <w:p w14:paraId="4B82CF20" w14:textId="63AA924A" w:rsidR="005509AD" w:rsidRDefault="00C441BB" w:rsidP="00752EE0">
      <w:pPr>
        <w:pStyle w:val="Texte"/>
        <w:spacing w:line="240" w:lineRule="auto"/>
      </w:pPr>
      <w:r>
        <w:t xml:space="preserve">Le concessionnaire veillera en toute circonstance à la qualité du service, des repas et boissons. Le concessionnaire est seul responsable du respect des normes de sécurité et d'hygiène en vigueur relativement à l'activité qu'il exerce. </w:t>
      </w:r>
    </w:p>
    <w:p w14:paraId="3CEAF0D7" w14:textId="2F83B422" w:rsidR="005509AD" w:rsidRDefault="00C441BB" w:rsidP="00752EE0">
      <w:pPr>
        <w:pStyle w:val="Texte"/>
        <w:spacing w:line="240" w:lineRule="auto"/>
      </w:pPr>
      <w:r>
        <w:t>Le concessionnaire est seul responsable, en cas de litige, avec les services compétents en matière de contrôle de l’hygiène.</w:t>
      </w:r>
    </w:p>
    <w:p w14:paraId="7EB15874" w14:textId="77777777" w:rsidR="00CB382E" w:rsidRPr="00CB382E" w:rsidRDefault="00C441BB" w:rsidP="00D36F59">
      <w:pPr>
        <w:pStyle w:val="Niveau4"/>
        <w:spacing w:line="240" w:lineRule="auto"/>
        <w:ind w:left="708" w:hanging="181"/>
        <w:rPr>
          <w:color w:val="auto"/>
        </w:rPr>
      </w:pPr>
      <w:bookmarkStart w:id="75" w:name="_Toc232503017"/>
      <w:r w:rsidRPr="00CB382E">
        <w:rPr>
          <w:color w:val="auto"/>
        </w:rPr>
        <w:t>Sécurité incendie</w:t>
      </w:r>
      <w:bookmarkEnd w:id="75"/>
    </w:p>
    <w:p w14:paraId="223EE769" w14:textId="5B2B29F7" w:rsidR="00AC7FCF" w:rsidRDefault="00C441BB" w:rsidP="00CB382E">
      <w:pPr>
        <w:pStyle w:val="Texte"/>
        <w:spacing w:after="0" w:line="240" w:lineRule="auto"/>
      </w:pPr>
      <w:r>
        <w:t xml:space="preserve">Le concessionnaire veillera à l'application stricte de la législation en matière de sécurité incendie. </w:t>
      </w:r>
    </w:p>
    <w:p w14:paraId="5CBE5674" w14:textId="77777777" w:rsidR="00AC7FCF" w:rsidRDefault="00AC7FCF" w:rsidP="00CB382E">
      <w:pPr>
        <w:pStyle w:val="Texte"/>
        <w:spacing w:after="0" w:line="240" w:lineRule="auto"/>
      </w:pPr>
    </w:p>
    <w:p w14:paraId="7D5EB0AC" w14:textId="2ADBB789" w:rsidR="00AC7FCF" w:rsidRDefault="00C441BB" w:rsidP="00AC7FCF">
      <w:pPr>
        <w:pStyle w:val="Texte"/>
        <w:spacing w:line="240" w:lineRule="auto"/>
      </w:pPr>
      <w:r>
        <w:t xml:space="preserve">L’établissement sera équipé par le concédant de matériel contre l’incendie, mais dont l’entretien sera à charge du concessionnaire. Si le concessionnaire estime qu’il faut davantage équiper la concession, il pourra alors le faire à ses frais, moyennant l’autorisation préalable du concédant et assumer l’entretien du matériel ajouté. </w:t>
      </w:r>
    </w:p>
    <w:p w14:paraId="56E5041D" w14:textId="77777777" w:rsidR="00AC7FCF" w:rsidRDefault="00C441BB" w:rsidP="00AC7FCF">
      <w:pPr>
        <w:pStyle w:val="Texte"/>
        <w:spacing w:line="240" w:lineRule="auto"/>
      </w:pPr>
      <w:r>
        <w:t xml:space="preserve">Le concessionnaire prendra en charge l’installation et l’entretien du matériel de lutte contre l’incendie pour la partie cuisine. L’installation de ce matériel de lutte contre l’incendie devra être réalisé conformément à la législation y afférente par une firme extérieure et spécialisée. </w:t>
      </w:r>
    </w:p>
    <w:p w14:paraId="4E2EAF40" w14:textId="7005F7B9" w:rsidR="00AC7FCF" w:rsidRDefault="00C441BB" w:rsidP="00AC7FCF">
      <w:pPr>
        <w:pStyle w:val="Texte"/>
        <w:spacing w:before="240" w:line="240" w:lineRule="auto"/>
      </w:pPr>
      <w:r>
        <w:t xml:space="preserve">Une attestation confirmant l’entretien et le contrôle annuel du matériel devra être transmise au responsable bâtiments ainsi qu’au conseiller en prévention de la Commune chaque année. </w:t>
      </w:r>
    </w:p>
    <w:p w14:paraId="46D0F140" w14:textId="77777777" w:rsidR="00CB382E" w:rsidRDefault="00C441BB" w:rsidP="00CB382E">
      <w:pPr>
        <w:pStyle w:val="Texte"/>
        <w:spacing w:line="240" w:lineRule="auto"/>
      </w:pPr>
      <w:r>
        <w:t>A défaut pour le concessionnaire de procéder à ces entretiens, contrôles et au remplacement du matériel supplémentaire de lutte contre l’incendie défectueux, il sera tenu personnellement responsable des dommages qui pourraient être occasionnés du fait du retard ou d’absence d’entretien de ce matériel de lutte contre l’incendie, l’assurance incendie pouvant refuser d’intervenir.</w:t>
      </w:r>
    </w:p>
    <w:p w14:paraId="00F4F44E" w14:textId="72354D0B" w:rsidR="00AC7FCF" w:rsidRDefault="00C441BB" w:rsidP="00AC7FCF">
      <w:pPr>
        <w:pStyle w:val="Texte"/>
        <w:spacing w:line="240" w:lineRule="auto"/>
      </w:pPr>
      <w:r>
        <w:lastRenderedPageBreak/>
        <w:t xml:space="preserve">Le concessionnaire sera enfin extrêmement attentif à la conformité des aménagements et éléments de décoration qu’il entreprend et intègre au sein de l’établissement. </w:t>
      </w:r>
    </w:p>
    <w:p w14:paraId="4ECCE44B" w14:textId="77777777" w:rsidR="00AC7FCF" w:rsidRPr="00AC7FCF" w:rsidRDefault="00C441BB" w:rsidP="00D36F59">
      <w:pPr>
        <w:pStyle w:val="Niveau4"/>
        <w:spacing w:line="240" w:lineRule="auto"/>
        <w:ind w:left="708" w:hanging="181"/>
        <w:rPr>
          <w:color w:val="auto"/>
        </w:rPr>
      </w:pPr>
      <w:bookmarkStart w:id="76" w:name="_Toc232503018"/>
      <w:r w:rsidRPr="00AC7FCF">
        <w:rPr>
          <w:color w:val="auto"/>
        </w:rPr>
        <w:t>Sécurité du bâtiment</w:t>
      </w:r>
      <w:bookmarkEnd w:id="76"/>
    </w:p>
    <w:p w14:paraId="406910A0" w14:textId="0E7254FB" w:rsidR="006937FE" w:rsidRDefault="00C441BB" w:rsidP="00AC7FCF">
      <w:pPr>
        <w:pStyle w:val="Texte"/>
        <w:spacing w:line="240" w:lineRule="auto"/>
      </w:pPr>
      <w:r>
        <w:t>Pendant toute la durée de</w:t>
      </w:r>
      <w:r w:rsidR="00AC7FCF">
        <w:t xml:space="preserve"> la concession, le concessionnaire </w:t>
      </w:r>
      <w:r>
        <w:t>assurera</w:t>
      </w:r>
      <w:r w:rsidR="00AC7FCF">
        <w:t xml:space="preserve"> la sécurité des lieux</w:t>
      </w:r>
      <w:r>
        <w:t xml:space="preserve"> </w:t>
      </w:r>
      <w:r w:rsidR="00F85F2C">
        <w:t xml:space="preserve">conformément à sa destination et à l’activité </w:t>
      </w:r>
      <w:r w:rsidR="00BF514B">
        <w:t>exercée</w:t>
      </w:r>
      <w:r w:rsidR="00F85F2C">
        <w:t xml:space="preserve">, </w:t>
      </w:r>
      <w:r w:rsidR="00BF514B">
        <w:t xml:space="preserve">ainsi que </w:t>
      </w:r>
      <w:r>
        <w:t>de ses usagers</w:t>
      </w:r>
      <w:r w:rsidR="00BF514B">
        <w:t xml:space="preserve">. Pour ce faire, il respectera la réglementation et les recommandations en la matière en vigueur et il </w:t>
      </w:r>
      <w:r w:rsidR="000216DC">
        <w:t>prendra toutes les mesures qui s’imposent en la matière</w:t>
      </w:r>
      <w:r>
        <w:t>, dont notamment procéder aux aménagements du bâtiment nécessaire</w:t>
      </w:r>
      <w:r w:rsidR="000216DC">
        <w:t>.</w:t>
      </w:r>
      <w:r w:rsidR="00AC7FCF">
        <w:t xml:space="preserve"> </w:t>
      </w:r>
    </w:p>
    <w:p w14:paraId="255EE518" w14:textId="2C564DE8" w:rsidR="00AC7FCF" w:rsidRPr="00565847" w:rsidRDefault="00C441BB" w:rsidP="00AC7FCF">
      <w:pPr>
        <w:pStyle w:val="Texte"/>
        <w:spacing w:line="240" w:lineRule="auto"/>
      </w:pPr>
      <w:r>
        <w:t xml:space="preserve">Il sera </w:t>
      </w:r>
      <w:r w:rsidR="001F4859">
        <w:t xml:space="preserve">entièrement </w:t>
      </w:r>
      <w:r>
        <w:t xml:space="preserve">responsable de la sécurité des lieux </w:t>
      </w:r>
      <w:r w:rsidR="001F4859">
        <w:t>et de son exploitation, à l’entière décharge du concédant.</w:t>
      </w:r>
    </w:p>
    <w:p w14:paraId="44878703" w14:textId="77777777" w:rsidR="00AC7FCF" w:rsidRDefault="00C441BB" w:rsidP="00AC7FCF">
      <w:pPr>
        <w:pStyle w:val="Texte"/>
        <w:spacing w:line="240" w:lineRule="auto"/>
      </w:pPr>
      <w:r w:rsidRPr="00565847">
        <w:t>Le concessionnaire exonère expressément le concédant de toute responsabilité en cas de vol ou dommage venant à se produire dans les locaux concédés.</w:t>
      </w:r>
    </w:p>
    <w:p w14:paraId="6AA23AD7" w14:textId="32ED04DC" w:rsidR="005509AD" w:rsidRPr="00E76CD8" w:rsidRDefault="00C441BB" w:rsidP="00D36F59">
      <w:pPr>
        <w:pStyle w:val="Niveau4"/>
        <w:spacing w:line="240" w:lineRule="auto"/>
        <w:ind w:left="708" w:hanging="181"/>
        <w:rPr>
          <w:color w:val="auto"/>
        </w:rPr>
      </w:pPr>
      <w:bookmarkStart w:id="77" w:name="_Toc232503019"/>
      <w:r w:rsidRPr="00E76CD8">
        <w:rPr>
          <w:color w:val="auto"/>
        </w:rPr>
        <w:t>Demande d’autorisations diverses</w:t>
      </w:r>
      <w:bookmarkEnd w:id="77"/>
    </w:p>
    <w:p w14:paraId="28698CF9" w14:textId="6691652A" w:rsidR="005509AD" w:rsidRDefault="00C441BB" w:rsidP="00AC7FCF">
      <w:pPr>
        <w:pStyle w:val="Texte"/>
        <w:spacing w:line="240" w:lineRule="auto"/>
      </w:pPr>
      <w:r>
        <w:t xml:space="preserve">Le concessionnaire est responsable et se charge à ses frais de l’obtention de tous permis et autorisations éventuellement nécessaires en vue de l’exploitation. </w:t>
      </w:r>
    </w:p>
    <w:p w14:paraId="781C3EC9" w14:textId="5288434D" w:rsidR="003476AB" w:rsidRPr="002D17FF" w:rsidRDefault="00C441BB" w:rsidP="00D36F59">
      <w:pPr>
        <w:pStyle w:val="Niveau4"/>
        <w:spacing w:line="240" w:lineRule="auto"/>
        <w:ind w:left="708" w:hanging="181"/>
        <w:rPr>
          <w:color w:val="auto"/>
        </w:rPr>
      </w:pPr>
      <w:bookmarkStart w:id="78" w:name="_Toc232503020"/>
      <w:r w:rsidRPr="651E189A">
        <w:rPr>
          <w:color w:val="auto"/>
        </w:rPr>
        <w:t>Assurances</w:t>
      </w:r>
      <w:bookmarkEnd w:id="78"/>
    </w:p>
    <w:p w14:paraId="64CDBDC5" w14:textId="50B5D67A" w:rsidR="007C08D1" w:rsidRPr="002D17FF" w:rsidRDefault="00C441BB" w:rsidP="00752EE0">
      <w:pPr>
        <w:pStyle w:val="Texte"/>
        <w:spacing w:line="240" w:lineRule="auto"/>
      </w:pPr>
      <w:r w:rsidRPr="002D17FF">
        <w:t>Assurances à charges du concessionnaire</w:t>
      </w:r>
    </w:p>
    <w:p w14:paraId="6EA19782" w14:textId="77777777" w:rsidR="003476AB" w:rsidRPr="002D17FF" w:rsidRDefault="00C441BB" w:rsidP="00752EE0">
      <w:pPr>
        <w:pStyle w:val="Texte"/>
        <w:spacing w:line="240" w:lineRule="auto"/>
      </w:pPr>
      <w:r w:rsidRPr="002D17FF">
        <w:t xml:space="preserve">Le concessionnaire devra, pendant toute la durée de la concession, souscrire les assurances suivantes auprès d’une compagnie belge ou agréée en Belgique : </w:t>
      </w:r>
    </w:p>
    <w:p w14:paraId="439051C4" w14:textId="5DB2198B" w:rsidR="003476AB" w:rsidRPr="002D17FF" w:rsidRDefault="00C441BB" w:rsidP="651E189A">
      <w:pPr>
        <w:pStyle w:val="Texte"/>
        <w:numPr>
          <w:ilvl w:val="0"/>
          <w:numId w:val="27"/>
        </w:numPr>
        <w:spacing w:line="240" w:lineRule="auto"/>
      </w:pPr>
      <w:r>
        <w:t xml:space="preserve">une assurance RC exploitation couvrant un montant minimal de </w:t>
      </w:r>
      <w:r w:rsidR="09384558">
        <w:t>1.</w:t>
      </w:r>
      <w:r w:rsidR="00E13618">
        <w:t>250</w:t>
      </w:r>
      <w:r w:rsidR="09384558">
        <w:t>.000</w:t>
      </w:r>
      <w:r>
        <w:t>€ par</w:t>
      </w:r>
      <w:r w:rsidR="5C955CF1">
        <w:t xml:space="preserve"> </w:t>
      </w:r>
      <w:r>
        <w:t>sinistre</w:t>
      </w:r>
      <w:r w:rsidR="00E13618">
        <w:t> </w:t>
      </w:r>
      <w:r>
        <w:t xml:space="preserve">; </w:t>
      </w:r>
    </w:p>
    <w:p w14:paraId="1B78AE13" w14:textId="77777777" w:rsidR="003476AB" w:rsidRPr="002D17FF" w:rsidRDefault="00C441BB" w:rsidP="00AC3C23">
      <w:pPr>
        <w:pStyle w:val="Texte"/>
        <w:numPr>
          <w:ilvl w:val="0"/>
          <w:numId w:val="27"/>
        </w:numPr>
        <w:spacing w:line="240" w:lineRule="auto"/>
      </w:pPr>
      <w:r>
        <w:t>une RC objective ;</w:t>
      </w:r>
    </w:p>
    <w:p w14:paraId="070296E8" w14:textId="51A1AF3E" w:rsidR="003476AB" w:rsidRPr="002D17FF" w:rsidRDefault="00C441BB" w:rsidP="651E189A">
      <w:pPr>
        <w:pStyle w:val="Texte"/>
        <w:numPr>
          <w:ilvl w:val="0"/>
          <w:numId w:val="27"/>
        </w:numPr>
        <w:spacing w:line="240" w:lineRule="auto"/>
      </w:pPr>
      <w:r>
        <w:t>une assurance incendie et périls connexes couvrant les risques locatifs du bâtiment qu’il exploite pour un montant minimum de 250.000 €</w:t>
      </w:r>
      <w:r w:rsidR="00767355">
        <w:t xml:space="preserve"> </w:t>
      </w:r>
      <w:r>
        <w:t xml:space="preserve">; </w:t>
      </w:r>
    </w:p>
    <w:p w14:paraId="48B29699" w14:textId="50685A64" w:rsidR="003476AB" w:rsidRPr="002D17FF" w:rsidRDefault="00C441BB" w:rsidP="00AC3C23">
      <w:pPr>
        <w:pStyle w:val="Texte"/>
        <w:numPr>
          <w:ilvl w:val="0"/>
          <w:numId w:val="27"/>
        </w:numPr>
        <w:spacing w:line="240" w:lineRule="auto"/>
      </w:pPr>
      <w:r w:rsidRPr="002D17FF">
        <w:t xml:space="preserve">une assurance accident du travail pour son personnel (loi 1971). </w:t>
      </w:r>
    </w:p>
    <w:p w14:paraId="1D42F5EB" w14:textId="1D6D9E2D" w:rsidR="003476AB" w:rsidRPr="002D17FF" w:rsidRDefault="00C441BB" w:rsidP="00752EE0">
      <w:pPr>
        <w:pStyle w:val="Texte"/>
        <w:spacing w:line="240" w:lineRule="auto"/>
      </w:pPr>
      <w:r w:rsidRPr="002D17FF">
        <w:t xml:space="preserve">Le concessionnaire remettra une copie des polices d’assurance au concédant et peut être tenu de lui fournir à tout moment la preuve que les primes dues ont été payées. </w:t>
      </w:r>
    </w:p>
    <w:p w14:paraId="2CE0F810" w14:textId="47EF7294" w:rsidR="003476AB" w:rsidRPr="002D17FF" w:rsidRDefault="00C441BB" w:rsidP="00752EE0">
      <w:pPr>
        <w:pStyle w:val="Texte"/>
        <w:spacing w:line="240" w:lineRule="auto"/>
      </w:pPr>
      <w:r w:rsidRPr="002D17FF">
        <w:t xml:space="preserve">Le concessionnaire doit adresser au </w:t>
      </w:r>
      <w:r w:rsidR="00FF1929" w:rsidRPr="002D17FF">
        <w:t>P</w:t>
      </w:r>
      <w:r w:rsidRPr="002D17FF">
        <w:t xml:space="preserve">ouvoir adjudicateur dans les 30 jours calendrier qui suivent la </w:t>
      </w:r>
      <w:r w:rsidR="007D4804" w:rsidRPr="002D17FF">
        <w:t>réception provisoire</w:t>
      </w:r>
      <w:r w:rsidR="005818D1" w:rsidRPr="002D17FF">
        <w:t xml:space="preserve"> des travaux</w:t>
      </w:r>
      <w:r w:rsidRPr="002D17FF">
        <w:t>, les preuves (attestations) de souscription à ces contrats</w:t>
      </w:r>
      <w:r w:rsidR="00E76CD8" w:rsidRPr="002D17FF">
        <w:t> </w:t>
      </w:r>
      <w:r w:rsidRPr="002D17FF">
        <w:t xml:space="preserve">d’assurance. </w:t>
      </w:r>
    </w:p>
    <w:p w14:paraId="0B495B6F" w14:textId="77777777" w:rsidR="003476AB" w:rsidRPr="002D17FF" w:rsidRDefault="00C441BB" w:rsidP="00752EE0">
      <w:pPr>
        <w:pStyle w:val="Texte"/>
        <w:spacing w:line="240" w:lineRule="auto"/>
      </w:pPr>
      <w:r w:rsidRPr="002D17FF">
        <w:t xml:space="preserve">D’une façon générale, le concessionnaire devra souscrire toutes les assurances nécessaires à la bonne exploitation du bien. </w:t>
      </w:r>
    </w:p>
    <w:p w14:paraId="72E2FA22" w14:textId="1C21D493" w:rsidR="003476AB" w:rsidRPr="002D17FF" w:rsidRDefault="00C441BB" w:rsidP="00752EE0">
      <w:pPr>
        <w:pStyle w:val="Texte"/>
        <w:spacing w:line="240" w:lineRule="auto"/>
      </w:pPr>
      <w:r w:rsidRPr="002D17FF">
        <w:t>A défaut de constituer ces assurance</w:t>
      </w:r>
      <w:r w:rsidR="007C08D1" w:rsidRPr="002D17FF">
        <w:t>s</w:t>
      </w:r>
      <w:r w:rsidRPr="002D17FF">
        <w:t xml:space="preserve"> ou en cas de résiliation de celle-ci, après envoi d’une mise en demeure par recommandé l’invitant à respecter ses obligations dans un délai de 15 jours ouvrables courant à la date de l’envoi du recommandé, la concession pourra être purement et simplement résiliée.</w:t>
      </w:r>
    </w:p>
    <w:p w14:paraId="68A49496" w14:textId="7C0C0237" w:rsidR="007C08D1" w:rsidRPr="002D17FF" w:rsidRDefault="00C441BB" w:rsidP="00752EE0">
      <w:pPr>
        <w:pStyle w:val="Texte"/>
        <w:spacing w:line="240" w:lineRule="auto"/>
      </w:pPr>
      <w:r w:rsidRPr="002D17FF">
        <w:t xml:space="preserve">Assurances à charge du </w:t>
      </w:r>
      <w:r w:rsidR="00FF1929" w:rsidRPr="002D17FF">
        <w:t>P</w:t>
      </w:r>
      <w:r w:rsidRPr="002D17FF">
        <w:t>ouvoir adjudicateur</w:t>
      </w:r>
    </w:p>
    <w:p w14:paraId="5B2E0B96" w14:textId="77777777" w:rsidR="007C08D1" w:rsidRPr="002D17FF" w:rsidRDefault="00C441BB" w:rsidP="00752EE0">
      <w:pPr>
        <w:pStyle w:val="Texte"/>
        <w:spacing w:line="240" w:lineRule="auto"/>
      </w:pPr>
      <w:r w:rsidRPr="002D17FF">
        <w:lastRenderedPageBreak/>
        <w:t xml:space="preserve">Le pouvoir concédant contractera les assurances suivantes : </w:t>
      </w:r>
    </w:p>
    <w:p w14:paraId="62AD478B" w14:textId="5301F0FC" w:rsidR="007C08D1" w:rsidRPr="002D17FF" w:rsidRDefault="00C441BB" w:rsidP="00AC3C23">
      <w:pPr>
        <w:pStyle w:val="Texte"/>
        <w:numPr>
          <w:ilvl w:val="0"/>
          <w:numId w:val="31"/>
        </w:numPr>
        <w:spacing w:line="240" w:lineRule="auto"/>
      </w:pPr>
      <w:r>
        <w:t>assurances incendie couvrant le bâtiment et aménagements éventuels du site ;</w:t>
      </w:r>
    </w:p>
    <w:p w14:paraId="25894869" w14:textId="72892BD5" w:rsidR="007C08D1" w:rsidRPr="002D17FF" w:rsidRDefault="00C441BB" w:rsidP="00AC3C23">
      <w:pPr>
        <w:pStyle w:val="Texte"/>
        <w:numPr>
          <w:ilvl w:val="0"/>
          <w:numId w:val="31"/>
        </w:numPr>
        <w:spacing w:line="240" w:lineRule="auto"/>
      </w:pPr>
      <w:r>
        <w:t xml:space="preserve">assurances incendies et autres risques habituels, aussi bien pour les immeubles que pour les meubles, les accessoires, les objets, les outillages et équipements, de toute nature, à des conditions de garantie et pour une valeur équivalente à celle des polices d'assurance actuelles. </w:t>
      </w:r>
    </w:p>
    <w:p w14:paraId="3AFAFCDF" w14:textId="2DB97F25" w:rsidR="007C08D1" w:rsidRPr="002D17FF" w:rsidRDefault="00C441BB" w:rsidP="00752EE0">
      <w:pPr>
        <w:pStyle w:val="Texte"/>
        <w:spacing w:line="240" w:lineRule="auto"/>
      </w:pPr>
      <w:r w:rsidRPr="002D17FF">
        <w:t xml:space="preserve">Cette assurance devra couvrir adéquatement la valeur de reconstruction du bâtiment et le chômage immobilier, les frais de déblais et de démolition, les frais d'extinction, de sauvetage et de conservation et le recours des voisins.  </w:t>
      </w:r>
    </w:p>
    <w:p w14:paraId="75029177" w14:textId="6A8E173D" w:rsidR="007C08D1" w:rsidRDefault="00C441BB" w:rsidP="00767367">
      <w:pPr>
        <w:pStyle w:val="Texte"/>
        <w:spacing w:after="0" w:line="240" w:lineRule="auto"/>
        <w:rPr>
          <w:rFonts w:cs="Arial"/>
          <w:bCs/>
        </w:rPr>
      </w:pPr>
      <w:r w:rsidRPr="002D17FF">
        <w:rPr>
          <w:rFonts w:cs="Arial"/>
          <w:bCs/>
        </w:rPr>
        <w:t xml:space="preserve">Sur demande expresse du concessionnaire, le pouvoir concédant s’engage à fournir les </w:t>
      </w:r>
      <w:r w:rsidR="00CD728A" w:rsidRPr="002D17FF">
        <w:rPr>
          <w:rFonts w:cs="Arial"/>
          <w:bCs/>
        </w:rPr>
        <w:t xml:space="preserve">preuves des </w:t>
      </w:r>
      <w:r w:rsidRPr="002D17FF">
        <w:rPr>
          <w:rFonts w:cs="Arial"/>
          <w:bCs/>
        </w:rPr>
        <w:t>assurances contractées.</w:t>
      </w:r>
      <w:r w:rsidRPr="00C53A8A">
        <w:rPr>
          <w:rFonts w:cs="Arial"/>
          <w:bCs/>
        </w:rPr>
        <w:t xml:space="preserve"> </w:t>
      </w:r>
    </w:p>
    <w:p w14:paraId="6FA70EF4" w14:textId="77777777" w:rsidR="00BD465A" w:rsidRDefault="00BD465A" w:rsidP="00767367">
      <w:pPr>
        <w:pStyle w:val="Texte"/>
        <w:spacing w:after="0" w:line="240" w:lineRule="auto"/>
        <w:rPr>
          <w:rFonts w:cs="Arial"/>
          <w:bCs/>
        </w:rPr>
      </w:pPr>
    </w:p>
    <w:p w14:paraId="5F5598BF" w14:textId="1E7AC230" w:rsidR="007F5E97" w:rsidRPr="00E76CD8" w:rsidRDefault="00C441BB" w:rsidP="00E76CD8">
      <w:pPr>
        <w:pStyle w:val="NIVEAU3-ARTICLES"/>
        <w:ind w:left="357" w:hanging="357"/>
        <w:rPr>
          <w:color w:val="auto"/>
          <w:sz w:val="19"/>
          <w:szCs w:val="19"/>
        </w:rPr>
      </w:pPr>
      <w:bookmarkStart w:id="79" w:name="_Toc232503021"/>
      <w:r w:rsidRPr="2096E732">
        <w:rPr>
          <w:color w:val="auto"/>
          <w:sz w:val="19"/>
          <w:szCs w:val="19"/>
        </w:rPr>
        <w:t>Travaux, entretien et réparation</w:t>
      </w:r>
      <w:bookmarkEnd w:id="79"/>
    </w:p>
    <w:p w14:paraId="1C92F150" w14:textId="5C8BECD8" w:rsidR="00E5074D" w:rsidRPr="00E76CD8" w:rsidRDefault="00C441BB" w:rsidP="00E76CD8">
      <w:pPr>
        <w:pStyle w:val="Niveau4"/>
        <w:spacing w:line="240" w:lineRule="auto"/>
        <w:ind w:left="709"/>
        <w:rPr>
          <w:color w:val="auto"/>
        </w:rPr>
      </w:pPr>
      <w:bookmarkStart w:id="80" w:name="_Toc232503022"/>
      <w:r w:rsidRPr="2096E732">
        <w:rPr>
          <w:color w:val="auto"/>
        </w:rPr>
        <w:t>Principes généraux</w:t>
      </w:r>
      <w:bookmarkEnd w:id="80"/>
    </w:p>
    <w:p w14:paraId="02D04D0D" w14:textId="21F5BEFA" w:rsidR="00E5074D" w:rsidRPr="00E76CD8" w:rsidRDefault="00C441BB" w:rsidP="2096E732">
      <w:pPr>
        <w:pStyle w:val="Texte"/>
        <w:spacing w:line="240" w:lineRule="auto"/>
      </w:pPr>
      <w:r w:rsidRPr="2096E732">
        <w:t xml:space="preserve">De façon générale, le </w:t>
      </w:r>
      <w:r w:rsidR="00FF1929">
        <w:t>P</w:t>
      </w:r>
      <w:r w:rsidRPr="2096E732">
        <w:t xml:space="preserve">ouvoir adjudicateur est tenu des « grosses réparations », le concessionnaire des « petites réparations ». Sans préjudice de ce qui est expressément prévu dans le présent cahier, pour le partage entre « grosse » et « petite » réparation, il est fait référence par analogie à l’article 1754 de l’ancien Code Civil et de l’interprétation de la jurisprudence en droit belge. </w:t>
      </w:r>
    </w:p>
    <w:p w14:paraId="76CC43E2" w14:textId="3E533ECC" w:rsidR="00E5074D" w:rsidRPr="00E76CD8" w:rsidRDefault="00C441BB" w:rsidP="2096E732">
      <w:pPr>
        <w:pStyle w:val="Texte"/>
        <w:spacing w:line="240" w:lineRule="auto"/>
      </w:pPr>
      <w:r w:rsidRPr="2096E732">
        <w:t xml:space="preserve">Pour les bâtiments, seules les grosses réparations sont à charge du </w:t>
      </w:r>
      <w:r w:rsidR="00FF1929">
        <w:t>P</w:t>
      </w:r>
      <w:r w:rsidRPr="2096E732">
        <w:t xml:space="preserve">ouvoir adjudicateur ; l’entretien, la maintenance et les petites réparations étant à charge du concessionnaire. </w:t>
      </w:r>
    </w:p>
    <w:p w14:paraId="1A7A46F3" w14:textId="0C298AFE" w:rsidR="00E5074D" w:rsidRPr="00E76CD8" w:rsidRDefault="00C441BB" w:rsidP="00E76CD8">
      <w:pPr>
        <w:pStyle w:val="Niveau4"/>
        <w:spacing w:line="240" w:lineRule="auto"/>
        <w:ind w:left="709"/>
        <w:rPr>
          <w:color w:val="auto"/>
        </w:rPr>
      </w:pPr>
      <w:bookmarkStart w:id="81" w:name="_Toc232503023"/>
      <w:r w:rsidRPr="2096E732">
        <w:rPr>
          <w:color w:val="auto"/>
        </w:rPr>
        <w:t>Aménagements en cours de concession</w:t>
      </w:r>
      <w:bookmarkEnd w:id="81"/>
    </w:p>
    <w:p w14:paraId="4B5DA2D5" w14:textId="10235E29" w:rsidR="00B83B32" w:rsidRPr="0026452C" w:rsidRDefault="00C441BB" w:rsidP="00752EE0">
      <w:pPr>
        <w:pStyle w:val="Texte"/>
        <w:spacing w:line="240" w:lineRule="auto"/>
      </w:pPr>
      <w:r>
        <w:t xml:space="preserve">Si en cours de concession, le concessionnaire souhaite réaliser des travaux en intérieur ou en extérieur, ceux-ci devront être préalablement autorisés, expressément et par écrit par le </w:t>
      </w:r>
      <w:r w:rsidR="00FF1929">
        <w:t>P</w:t>
      </w:r>
      <w:r>
        <w:t>ouvoir adjudicateur.</w:t>
      </w:r>
    </w:p>
    <w:p w14:paraId="60401A07" w14:textId="06FD8A51" w:rsidR="4199FF34" w:rsidRDefault="00C441BB" w:rsidP="2096E732">
      <w:pPr>
        <w:pStyle w:val="Texte"/>
        <w:spacing w:line="240" w:lineRule="auto"/>
      </w:pPr>
      <w:r>
        <w:t xml:space="preserve">En cas d’accord, les travaux doivent être conformes aux directives du </w:t>
      </w:r>
      <w:r w:rsidR="00FF1929">
        <w:t>P</w:t>
      </w:r>
      <w:r>
        <w:t>ouvoir adjudicateur. Tous dégâts causés par les travaux du concessionnaire entraîneront les réparations/ remplacements nécessaires, à charge du concessionnaire et ce dans les plus brefs délais.</w:t>
      </w:r>
    </w:p>
    <w:p w14:paraId="361D12CC" w14:textId="1FCBD280" w:rsidR="009C4B2B" w:rsidRPr="00E76CD8" w:rsidRDefault="00C441BB" w:rsidP="00E76CD8">
      <w:pPr>
        <w:pStyle w:val="Niveau4"/>
        <w:spacing w:line="240" w:lineRule="auto"/>
        <w:ind w:left="709"/>
        <w:rPr>
          <w:color w:val="auto"/>
        </w:rPr>
      </w:pPr>
      <w:bookmarkStart w:id="82" w:name="_Toc232503024"/>
      <w:r w:rsidRPr="00E76CD8">
        <w:rPr>
          <w:color w:val="auto"/>
        </w:rPr>
        <w:t>Entretien et réparations</w:t>
      </w:r>
      <w:bookmarkEnd w:id="82"/>
    </w:p>
    <w:p w14:paraId="35FA55EF" w14:textId="316E914A" w:rsidR="007F5E97" w:rsidRDefault="00C441BB" w:rsidP="00752EE0">
      <w:pPr>
        <w:pStyle w:val="Texte"/>
        <w:spacing w:line="240" w:lineRule="auto"/>
      </w:pPr>
      <w:r>
        <w:t xml:space="preserve">Pendant toute la durée de la convention, le concessionnaire devra, à ses frais, entretenir en bon état de propreté, d’aspect, de sécurité et de fonctionnement les surfaces concédées </w:t>
      </w:r>
      <w:r w:rsidR="28AFE5E1">
        <w:t xml:space="preserve">ainsi que la terrasse, </w:t>
      </w:r>
      <w:r>
        <w:t>et procèdera à toutes les réparations et réfections nécessaires au respect de son obligation légale d’entretien.</w:t>
      </w:r>
    </w:p>
    <w:p w14:paraId="686DB72E" w14:textId="192110FE" w:rsidR="007F5E97" w:rsidRDefault="00C441BB" w:rsidP="00752EE0">
      <w:pPr>
        <w:pStyle w:val="Texte"/>
        <w:spacing w:line="240" w:lineRule="auto"/>
      </w:pPr>
      <w:r>
        <w:t>Le concessionnaire conservera les locaux mis à disposition en état permanent d’exploitation réelle et normale.</w:t>
      </w:r>
    </w:p>
    <w:p w14:paraId="69FBBEA7" w14:textId="565272C2" w:rsidR="004463A9" w:rsidRPr="004463A9" w:rsidRDefault="00C441BB" w:rsidP="0013507D">
      <w:pPr>
        <w:pStyle w:val="Texte"/>
        <w:spacing w:after="0" w:line="240" w:lineRule="auto"/>
      </w:pPr>
      <w:r w:rsidRPr="004463A9">
        <w:t>Le concessionnaire réalisera notamment les entretiens suivants, sans que cette liste ne soit</w:t>
      </w:r>
      <w:r w:rsidR="00E76CD8">
        <w:t> </w:t>
      </w:r>
      <w:r w:rsidRPr="004463A9">
        <w:t xml:space="preserve">limitative : </w:t>
      </w:r>
    </w:p>
    <w:p w14:paraId="37CFD31E" w14:textId="18D64315" w:rsidR="004463A9" w:rsidRDefault="00C441BB" w:rsidP="00AC3C23">
      <w:pPr>
        <w:pStyle w:val="Texte"/>
        <w:numPr>
          <w:ilvl w:val="0"/>
          <w:numId w:val="31"/>
        </w:numPr>
        <w:spacing w:after="0" w:line="240" w:lineRule="auto"/>
      </w:pPr>
      <w:r w:rsidRPr="2096E732">
        <w:lastRenderedPageBreak/>
        <w:t xml:space="preserve">nettoyage </w:t>
      </w:r>
      <w:r w:rsidR="00AC7FCF">
        <w:t xml:space="preserve">régulier </w:t>
      </w:r>
      <w:r w:rsidRPr="2096E732">
        <w:t xml:space="preserve">de la partie </w:t>
      </w:r>
      <w:r w:rsidR="57171463" w:rsidRPr="2096E732">
        <w:t>HORECA</w:t>
      </w:r>
      <w:r w:rsidRPr="2096E732">
        <w:t xml:space="preserve">, des parties sanitaires et stockage et des abords extérieurs de l’espace </w:t>
      </w:r>
      <w:r w:rsidR="57171463" w:rsidRPr="2096E732">
        <w:t>HORECA. Il est par ailleurs interdit au concessionnaire d’entreposer des matériaux, des marchandises, des vidanges en dehors des locaux mis à sa disposition ou à des endroits pouvant nuire à l’esthétique des lieux ou à l’environnement ou présentant un quelconque danger en termes de sécurité ;</w:t>
      </w:r>
    </w:p>
    <w:p w14:paraId="754AAEF9" w14:textId="77777777" w:rsidR="004463A9" w:rsidRDefault="00C441BB" w:rsidP="00AC3C23">
      <w:pPr>
        <w:pStyle w:val="Texte"/>
        <w:numPr>
          <w:ilvl w:val="0"/>
          <w:numId w:val="31"/>
        </w:numPr>
        <w:spacing w:after="0" w:line="240" w:lineRule="auto"/>
      </w:pPr>
      <w:r w:rsidRPr="2096E732">
        <w:t xml:space="preserve">nettoyage des surfaces vitrées de l’espace concédé ; </w:t>
      </w:r>
    </w:p>
    <w:p w14:paraId="7C7A85A8" w14:textId="1C9CC8E3" w:rsidR="004463A9" w:rsidRDefault="00C441BB" w:rsidP="00AC3C23">
      <w:pPr>
        <w:pStyle w:val="Texte"/>
        <w:numPr>
          <w:ilvl w:val="0"/>
          <w:numId w:val="31"/>
        </w:numPr>
        <w:spacing w:after="0" w:line="240" w:lineRule="auto"/>
      </w:pPr>
      <w:r w:rsidRPr="2096E732">
        <w:t>entretien régulier des équipements techniques installés par ses soins et tous les équipements techniques propres à l’activité de l’</w:t>
      </w:r>
      <w:r w:rsidR="57171463" w:rsidRPr="2096E732">
        <w:t>HORECA</w:t>
      </w:r>
      <w:r w:rsidRPr="2096E732">
        <w:t xml:space="preserve"> mis à disposition par le concédant</w:t>
      </w:r>
      <w:r w:rsidR="6D279784" w:rsidRPr="2096E732">
        <w:t>.</w:t>
      </w:r>
      <w:r w:rsidR="6659ECFB" w:rsidRPr="2096E732">
        <w:t xml:space="preserve"> Concern</w:t>
      </w:r>
      <w:r w:rsidR="6659ECFB" w:rsidRPr="00AC7FCF">
        <w:t>ant les équipements techniques mis à disposition par le concédant, le concessionnaire est chargé d’en assurer la maintenance, mais également leur bon état de fonctionnement (nettoyage, entretien préventif et entretien curatif (pièces de rechange)) mais pas leur remplacement.</w:t>
      </w:r>
      <w:r w:rsidR="4DBAE5DF" w:rsidRPr="00AC7FCF">
        <w:t xml:space="preserve"> Le concessionnaire fournira annuellement les attestions d’entretien et de conformité au responsable bâtiments de l’Administration Communale.</w:t>
      </w:r>
    </w:p>
    <w:p w14:paraId="2495970C" w14:textId="1623FC13" w:rsidR="004463A9" w:rsidRDefault="00C441BB" w:rsidP="00AC7FCF">
      <w:pPr>
        <w:pStyle w:val="Texte"/>
        <w:spacing w:before="240" w:line="240" w:lineRule="auto"/>
      </w:pPr>
      <w:r>
        <w:t>Si le concessionnaire reste en défaut de remplir ses obligations d'entretien comme décrites ci-dessus, le concédant aura le droit de faire exécuter les travaux nécessaires aux frais du concessionnaire qui sera</w:t>
      </w:r>
      <w:r w:rsidR="73DEE6F6">
        <w:t>,</w:t>
      </w:r>
      <w:r>
        <w:t xml:space="preserve"> en outre et en toute </w:t>
      </w:r>
      <w:r w:rsidR="6EFA3F97">
        <w:t>hypothèse</w:t>
      </w:r>
      <w:r w:rsidR="73DEE6F6">
        <w:t>,</w:t>
      </w:r>
      <w:r w:rsidR="6EFA3F97">
        <w:t xml:space="preserve"> tenu</w:t>
      </w:r>
      <w:r w:rsidR="47889C63">
        <w:t xml:space="preserve"> </w:t>
      </w:r>
      <w:r>
        <w:t>comme seul responsable des accidents provenant du mauvais usage ou du défaut d’entretien du bien concédé.</w:t>
      </w:r>
    </w:p>
    <w:p w14:paraId="6D41BDCA" w14:textId="2C079530" w:rsidR="004E77E6" w:rsidRPr="00534AC2" w:rsidRDefault="00C441BB" w:rsidP="00534AC2">
      <w:pPr>
        <w:pStyle w:val="Niveau4"/>
        <w:spacing w:line="240" w:lineRule="auto"/>
        <w:ind w:left="709"/>
        <w:rPr>
          <w:color w:val="auto"/>
        </w:rPr>
      </w:pPr>
      <w:bookmarkStart w:id="83" w:name="_Toc232503025"/>
      <w:r w:rsidRPr="2F9F78D6">
        <w:rPr>
          <w:color w:val="auto"/>
        </w:rPr>
        <w:t xml:space="preserve">Obligation du </w:t>
      </w:r>
      <w:r w:rsidR="6C71B051" w:rsidRPr="2F9F78D6">
        <w:rPr>
          <w:color w:val="auto"/>
        </w:rPr>
        <w:t>P</w:t>
      </w:r>
      <w:r w:rsidRPr="2F9F78D6">
        <w:rPr>
          <w:color w:val="auto"/>
        </w:rPr>
        <w:t>ouvoir adjudicateur</w:t>
      </w:r>
      <w:bookmarkEnd w:id="83"/>
    </w:p>
    <w:p w14:paraId="639A6F46" w14:textId="651B496D" w:rsidR="004E77E6" w:rsidRDefault="00C441BB" w:rsidP="00752EE0">
      <w:pPr>
        <w:pStyle w:val="Texte"/>
        <w:spacing w:line="240" w:lineRule="auto"/>
      </w:pPr>
      <w:r>
        <w:t xml:space="preserve">Le concédant entretiendra et réparera à ses frais la résistance structurelle des sols et des murs, des assises, ainsi que les toitures et murs extérieurs des biens concédés. </w:t>
      </w:r>
    </w:p>
    <w:p w14:paraId="36ABB55C" w14:textId="6542FB1F" w:rsidR="004E77E6" w:rsidRDefault="00C441BB" w:rsidP="00752EE0">
      <w:pPr>
        <w:pStyle w:val="Texte"/>
        <w:spacing w:line="240" w:lineRule="auto"/>
      </w:pPr>
      <w:r>
        <w:t xml:space="preserve">Le concessionnaire avertira le concédant de tous les entretiens et/ou réparations lui incombant qui paraissent nécessaires, via un courrier ou un mail adressé au </w:t>
      </w:r>
      <w:r w:rsidR="00482260">
        <w:t>responsable bâtiment ainsi qu’au service travaux</w:t>
      </w:r>
      <w:r>
        <w:t>, et ce, dès le constat des réparations ou des entretiens nécessaires. A défaut de respecter cette obligation, il sera tenu responsable des dommages dus à sa négligence et le cas échéant, il devra assumer le surcoût des travaux d’entretien et/ou de</w:t>
      </w:r>
      <w:r w:rsidR="00534AC2">
        <w:t> </w:t>
      </w:r>
      <w:r>
        <w:t xml:space="preserve">réparation. </w:t>
      </w:r>
    </w:p>
    <w:p w14:paraId="054B4287" w14:textId="45EF3BF3" w:rsidR="72B4A57E" w:rsidRDefault="00C441BB" w:rsidP="2096E732">
      <w:pPr>
        <w:pStyle w:val="Texte"/>
        <w:spacing w:after="0" w:line="240" w:lineRule="auto"/>
      </w:pPr>
      <w:r>
        <w:t>Le concessionnaire ne pourra prétendre à aucune indemnité ni aucune diminution de la redevance du fait des travaux exécutés par le concédant, quels que soient les inconvénients résultant de ces travaux.</w:t>
      </w:r>
      <w:r w:rsidR="29F866A6" w:rsidRPr="2096E732">
        <w:t xml:space="preserve"> Le </w:t>
      </w:r>
      <w:r w:rsidR="00FF1929">
        <w:t>P</w:t>
      </w:r>
      <w:r w:rsidR="29F866A6" w:rsidRPr="2096E732">
        <w:t>ouvoir adjudicateur devra, autant que faire se peut, limiter les inconvénients liés aux travaux, et se concerter avec le concessionnaire.</w:t>
      </w:r>
    </w:p>
    <w:p w14:paraId="29F2ACDF" w14:textId="77777777" w:rsidR="00534AC2" w:rsidRDefault="00534AC2" w:rsidP="00767367">
      <w:pPr>
        <w:pStyle w:val="Texte"/>
        <w:spacing w:line="240" w:lineRule="auto"/>
      </w:pPr>
    </w:p>
    <w:p w14:paraId="394F2343" w14:textId="46B6F4ED" w:rsidR="005509AD" w:rsidRPr="00534AC2" w:rsidRDefault="00C441BB" w:rsidP="00534AC2">
      <w:pPr>
        <w:pStyle w:val="NIVEAU3-ARTICLES"/>
        <w:ind w:left="357" w:hanging="357"/>
        <w:rPr>
          <w:color w:val="auto"/>
          <w:sz w:val="19"/>
          <w:szCs w:val="19"/>
        </w:rPr>
      </w:pPr>
      <w:bookmarkStart w:id="84" w:name="_Toc232503026"/>
      <w:r w:rsidRPr="00534AC2">
        <w:rPr>
          <w:color w:val="auto"/>
          <w:sz w:val="19"/>
          <w:szCs w:val="19"/>
        </w:rPr>
        <w:t>Modification de la concession</w:t>
      </w:r>
      <w:bookmarkEnd w:id="84"/>
    </w:p>
    <w:p w14:paraId="156663C2" w14:textId="4841807F" w:rsidR="005509AD" w:rsidRPr="00534AC2" w:rsidRDefault="00C441BB" w:rsidP="00534AC2">
      <w:pPr>
        <w:pStyle w:val="Niveau4"/>
        <w:spacing w:line="240" w:lineRule="auto"/>
        <w:ind w:left="709"/>
        <w:rPr>
          <w:color w:val="auto"/>
        </w:rPr>
      </w:pPr>
      <w:bookmarkStart w:id="85" w:name="_Toc232503027"/>
      <w:r w:rsidRPr="2F9F78D6">
        <w:rPr>
          <w:color w:val="auto"/>
        </w:rPr>
        <w:t>Travaux et services complémentaires</w:t>
      </w:r>
      <w:bookmarkEnd w:id="85"/>
    </w:p>
    <w:p w14:paraId="140DB430" w14:textId="2146BACD" w:rsidR="005509AD" w:rsidRDefault="00C441BB" w:rsidP="0013507D">
      <w:pPr>
        <w:pStyle w:val="Texte"/>
        <w:spacing w:after="0" w:line="240" w:lineRule="auto"/>
      </w:pPr>
      <w:r>
        <w:t xml:space="preserve">Les concessions peuvent être modifiées pour y adjoindre des travaux ou services complémentaires non prévus initialement à deux conditions : </w:t>
      </w:r>
    </w:p>
    <w:p w14:paraId="0D8C7332" w14:textId="666AC40C" w:rsidR="2F0524BE" w:rsidRDefault="2F0524BE" w:rsidP="2F0524BE">
      <w:pPr>
        <w:pStyle w:val="Texte"/>
        <w:spacing w:after="0" w:line="240" w:lineRule="auto"/>
        <w:rPr>
          <w:sz w:val="12"/>
          <w:szCs w:val="12"/>
        </w:rPr>
      </w:pPr>
    </w:p>
    <w:p w14:paraId="6CC65D71" w14:textId="32B82A67" w:rsidR="005509AD" w:rsidRDefault="00C441BB" w:rsidP="00AC3C23">
      <w:pPr>
        <w:pStyle w:val="Texte"/>
        <w:numPr>
          <w:ilvl w:val="0"/>
          <w:numId w:val="31"/>
        </w:numPr>
        <w:spacing w:after="0" w:line="240" w:lineRule="auto"/>
      </w:pPr>
      <w:r>
        <w:t xml:space="preserve">le changement de concessionnaire est impossible ou très difficile et/ou onéreux ; </w:t>
      </w:r>
    </w:p>
    <w:p w14:paraId="10FBA73F" w14:textId="7F1C05FD" w:rsidR="005509AD" w:rsidRDefault="00C441BB" w:rsidP="00AC3C23">
      <w:pPr>
        <w:pStyle w:val="Texte"/>
        <w:numPr>
          <w:ilvl w:val="0"/>
          <w:numId w:val="31"/>
        </w:numPr>
        <w:spacing w:after="0" w:line="240" w:lineRule="auto"/>
      </w:pPr>
      <w:r>
        <w:t xml:space="preserve">l’augmentation qui résulte de la modification ne dépasse pas 50% du montant de la concession initiale. </w:t>
      </w:r>
    </w:p>
    <w:p w14:paraId="778F4FBA" w14:textId="63E1C559" w:rsidR="005509AD" w:rsidRPr="00F4160B" w:rsidRDefault="00C441BB" w:rsidP="00F4160B">
      <w:pPr>
        <w:pStyle w:val="Niveau4"/>
        <w:spacing w:line="240" w:lineRule="auto"/>
        <w:ind w:left="709"/>
        <w:rPr>
          <w:color w:val="auto"/>
        </w:rPr>
      </w:pPr>
      <w:bookmarkStart w:id="86" w:name="_Toc232503028"/>
      <w:r w:rsidRPr="2F9F78D6">
        <w:rPr>
          <w:color w:val="auto"/>
        </w:rPr>
        <w:lastRenderedPageBreak/>
        <w:t>Evènements imprévisibles dans le chef de du concédant</w:t>
      </w:r>
      <w:bookmarkEnd w:id="86"/>
      <w:r w:rsidRPr="2F9F78D6">
        <w:rPr>
          <w:color w:val="auto"/>
        </w:rPr>
        <w:t xml:space="preserve"> </w:t>
      </w:r>
    </w:p>
    <w:p w14:paraId="60768B96" w14:textId="3781570F" w:rsidR="005509AD" w:rsidRDefault="00C441BB" w:rsidP="0013507D">
      <w:pPr>
        <w:pStyle w:val="Texte"/>
        <w:spacing w:after="0" w:line="240" w:lineRule="auto"/>
      </w:pPr>
      <w:r>
        <w:t xml:space="preserve">Les concessions peuvent être modifiées lorsque la modification est rendue nécessaire par des circonstances imprévisibles dans le chef du concédant pour autant que : </w:t>
      </w:r>
    </w:p>
    <w:p w14:paraId="78CE2088" w14:textId="35CE26F8" w:rsidR="2F0524BE" w:rsidRDefault="2F0524BE" w:rsidP="2F0524BE">
      <w:pPr>
        <w:pStyle w:val="Texte"/>
        <w:spacing w:after="0" w:line="240" w:lineRule="auto"/>
        <w:rPr>
          <w:sz w:val="12"/>
          <w:szCs w:val="12"/>
        </w:rPr>
      </w:pPr>
    </w:p>
    <w:p w14:paraId="24F8EA14" w14:textId="6E25E03F" w:rsidR="005509AD" w:rsidRDefault="00C441BB" w:rsidP="00AC3C23">
      <w:pPr>
        <w:pStyle w:val="Texte"/>
        <w:numPr>
          <w:ilvl w:val="0"/>
          <w:numId w:val="31"/>
        </w:numPr>
        <w:spacing w:after="0" w:line="240" w:lineRule="auto"/>
      </w:pPr>
      <w:r>
        <w:t xml:space="preserve">la modification ne change pas la nature globale de la concession ; </w:t>
      </w:r>
    </w:p>
    <w:p w14:paraId="2AC1DD6C" w14:textId="20CD2723" w:rsidR="005509AD" w:rsidRDefault="00C441BB" w:rsidP="00AC3C23">
      <w:pPr>
        <w:pStyle w:val="Texte"/>
        <w:numPr>
          <w:ilvl w:val="0"/>
          <w:numId w:val="31"/>
        </w:numPr>
        <w:spacing w:after="0" w:line="240" w:lineRule="auto"/>
      </w:pPr>
      <w:r>
        <w:t xml:space="preserve">l’augmentation qui résulte de la modification ne dépasse pas 50% du montant de la concession initiale. </w:t>
      </w:r>
    </w:p>
    <w:p w14:paraId="6A585478" w14:textId="40C15321" w:rsidR="005509AD" w:rsidRPr="00F4160B" w:rsidRDefault="00C441BB" w:rsidP="00F4160B">
      <w:pPr>
        <w:pStyle w:val="Niveau4"/>
        <w:spacing w:line="240" w:lineRule="auto"/>
        <w:ind w:left="709"/>
        <w:rPr>
          <w:color w:val="auto"/>
        </w:rPr>
      </w:pPr>
      <w:bookmarkStart w:id="87" w:name="_Toc232503029"/>
      <w:r w:rsidRPr="2F9F78D6">
        <w:rPr>
          <w:color w:val="auto"/>
        </w:rPr>
        <w:t>Remplacement du concessionnaire initial suite à une opération « corporate » impliquant une succession universelle ou partielle qui inclut la cession/le transfert de la concession</w:t>
      </w:r>
      <w:bookmarkEnd w:id="87"/>
    </w:p>
    <w:p w14:paraId="21B5B8BD" w14:textId="5A4AC25C" w:rsidR="003476AB" w:rsidRDefault="00C441BB" w:rsidP="0013507D">
      <w:pPr>
        <w:pStyle w:val="Texte"/>
        <w:spacing w:after="0" w:line="240" w:lineRule="auto"/>
      </w:pPr>
      <w:r>
        <w:t xml:space="preserve">Dans ce cas le transfert n’est acceptable qu’après approbation du </w:t>
      </w:r>
      <w:r w:rsidR="00FF1929">
        <w:t>P</w:t>
      </w:r>
      <w:r>
        <w:t>ouvoir adjudicateur/concédant et pour autant que</w:t>
      </w:r>
      <w:r w:rsidR="0013507D">
        <w:t> :</w:t>
      </w:r>
    </w:p>
    <w:p w14:paraId="60133766" w14:textId="72B6BFE7" w:rsidR="2F9F78D6" w:rsidRDefault="2F9F78D6" w:rsidP="2F9F78D6">
      <w:pPr>
        <w:pStyle w:val="Texte"/>
        <w:spacing w:after="0" w:line="240" w:lineRule="auto"/>
        <w:rPr>
          <w:sz w:val="12"/>
          <w:szCs w:val="12"/>
        </w:rPr>
      </w:pPr>
    </w:p>
    <w:p w14:paraId="692C080D" w14:textId="77777777" w:rsidR="003476AB" w:rsidRDefault="00C441BB" w:rsidP="00AC3C23">
      <w:pPr>
        <w:pStyle w:val="Texte"/>
        <w:numPr>
          <w:ilvl w:val="0"/>
          <w:numId w:val="31"/>
        </w:numPr>
        <w:spacing w:after="0" w:line="240" w:lineRule="auto"/>
      </w:pPr>
      <w:r>
        <w:t xml:space="preserve">le cessionnaire réponde aux conditions de sélection établies initialement, pour autant qu’elles soient encore pertinentes au moment où le transfert opère ; </w:t>
      </w:r>
    </w:p>
    <w:p w14:paraId="13CCA8BF" w14:textId="19E90C0D" w:rsidR="003476AB" w:rsidRDefault="00C441BB" w:rsidP="00AC3C23">
      <w:pPr>
        <w:pStyle w:val="Texte"/>
        <w:numPr>
          <w:ilvl w:val="0"/>
          <w:numId w:val="31"/>
        </w:numPr>
        <w:spacing w:after="0" w:line="240" w:lineRule="auto"/>
      </w:pPr>
      <w:r w:rsidRPr="003476AB">
        <w:t xml:space="preserve">le transfert n’entraîne pas d’autres modifications substantielles de la concession et ne vise pas à se soustraire à l’application de la loi. </w:t>
      </w:r>
    </w:p>
    <w:p w14:paraId="2D726069" w14:textId="073F85B2" w:rsidR="003476AB" w:rsidRPr="00F4160B" w:rsidRDefault="00C441BB" w:rsidP="00F4160B">
      <w:pPr>
        <w:pStyle w:val="Niveau4"/>
        <w:spacing w:line="240" w:lineRule="auto"/>
        <w:ind w:left="709"/>
        <w:rPr>
          <w:color w:val="auto"/>
        </w:rPr>
      </w:pPr>
      <w:bookmarkStart w:id="88" w:name="_Toc232503030"/>
      <w:r w:rsidRPr="00F4160B">
        <w:rPr>
          <w:color w:val="auto"/>
        </w:rPr>
        <w:t>Modifications affectant le statut juridique du concessionnaire (changement de contrôle ou tout autre mouvement dans l’actionnariat du concessionnaire)</w:t>
      </w:r>
      <w:bookmarkEnd w:id="88"/>
      <w:r w:rsidRPr="00F4160B">
        <w:rPr>
          <w:color w:val="auto"/>
        </w:rPr>
        <w:t xml:space="preserve"> </w:t>
      </w:r>
    </w:p>
    <w:p w14:paraId="17E95864" w14:textId="77777777" w:rsidR="003476AB" w:rsidRPr="003476AB" w:rsidRDefault="00C441BB" w:rsidP="00752EE0">
      <w:pPr>
        <w:pStyle w:val="Texte"/>
        <w:spacing w:line="240" w:lineRule="auto"/>
      </w:pPr>
      <w:r w:rsidRPr="003476AB">
        <w:t xml:space="preserve">Tout changement affectant durablement la situation juridique ou sociale du concessionnaire, tels que notamment, des modifications aux statuts, à la liste des associés, à la répartition des parts, nomination d’un nouveau gérant, co-gérant ou responsable d’établissement, ou en cas de changement affectant, d’une manière majeure, l’assise financière du concessionnaire, n’est acceptable qu’après approbation par le concédant et pour autant que ces changements n’entraînent pas une modification substantielle de la concession. </w:t>
      </w:r>
    </w:p>
    <w:p w14:paraId="275F587F" w14:textId="7963292D" w:rsidR="00296C4B" w:rsidRDefault="00C441BB" w:rsidP="00296C4B">
      <w:pPr>
        <w:pStyle w:val="Texte"/>
        <w:spacing w:after="0" w:line="240" w:lineRule="auto"/>
      </w:pPr>
      <w:r w:rsidRPr="003476AB">
        <w:t>A défaut de respecter ces procédures, les modifications resteront inopposables au concédant qui pourra solliciter la résiliation unilatérale de la concession.</w:t>
      </w:r>
    </w:p>
    <w:p w14:paraId="1CC6F1C6" w14:textId="1AEA94BF" w:rsidR="007C08D1" w:rsidRPr="00F4160B" w:rsidRDefault="00C441BB" w:rsidP="00F4160B">
      <w:pPr>
        <w:pStyle w:val="Niveau4"/>
        <w:spacing w:line="240" w:lineRule="auto"/>
        <w:ind w:left="709"/>
        <w:rPr>
          <w:color w:val="auto"/>
        </w:rPr>
      </w:pPr>
      <w:bookmarkStart w:id="89" w:name="_Toc88210995"/>
      <w:bookmarkStart w:id="90" w:name="_Toc232503031"/>
      <w:r w:rsidRPr="00F4160B">
        <w:rPr>
          <w:color w:val="auto"/>
        </w:rPr>
        <w:t>Modifications en cas de fermeture obligatoire</w:t>
      </w:r>
      <w:r w:rsidR="00006DE5" w:rsidRPr="00F4160B">
        <w:rPr>
          <w:color w:val="auto"/>
        </w:rPr>
        <w:t xml:space="preserve"> temporaire</w:t>
      </w:r>
      <w:r w:rsidRPr="00F4160B">
        <w:rPr>
          <w:color w:val="auto"/>
        </w:rPr>
        <w:t xml:space="preserve"> du site</w:t>
      </w:r>
      <w:bookmarkEnd w:id="89"/>
      <w:bookmarkEnd w:id="90"/>
    </w:p>
    <w:p w14:paraId="4E1FBBD4" w14:textId="5DD29ECB" w:rsidR="007C08D1" w:rsidRPr="00E432B7" w:rsidRDefault="00C441BB" w:rsidP="731508FF">
      <w:pPr>
        <w:spacing w:after="0" w:line="240" w:lineRule="auto"/>
        <w:jc w:val="both"/>
        <w:rPr>
          <w:rFonts w:ascii="Arial" w:hAnsi="Arial" w:cs="Arial"/>
        </w:rPr>
      </w:pPr>
      <w:r w:rsidRPr="731508FF">
        <w:rPr>
          <w:rFonts w:ascii="Arial" w:hAnsi="Arial" w:cs="Arial"/>
        </w:rPr>
        <w:t>Si le concessionnaire subit une fermeture totale ou partielle des activités, en raison d’un événement qui ne pouvait être prévu par le pouvoir concédant et le concessionnaire (par exemple : crise sanitaire, COVID, …), les Parties peuvent revoir la durée de la concession, compte tenu des durées de fermeture totale et partielle qu’ils auraient subi.</w:t>
      </w:r>
    </w:p>
    <w:p w14:paraId="637C5478" w14:textId="29650CCF" w:rsidR="007C08D1" w:rsidRPr="0016707D" w:rsidRDefault="00C441BB" w:rsidP="731508FF">
      <w:pPr>
        <w:pStyle w:val="Texte"/>
        <w:spacing w:line="240" w:lineRule="auto"/>
      </w:pPr>
      <w:r>
        <w:t xml:space="preserve">Il appartiendra au concessionnaire de solliciter toutes les aides qui seront mises en place et de prendre ses dispositions pour son personnel. </w:t>
      </w:r>
    </w:p>
    <w:p w14:paraId="33C16E44" w14:textId="3E048C71" w:rsidR="007C08D1" w:rsidRPr="0016707D" w:rsidRDefault="00C441BB" w:rsidP="731508FF">
      <w:pPr>
        <w:pStyle w:val="Texte"/>
        <w:spacing w:line="240" w:lineRule="auto"/>
      </w:pPr>
      <w:r>
        <w:t xml:space="preserve">Dans le cadre d’une réouverture, le gestionnaire du site sera amené à prendre toutes les mesures pour répondre aux normes fédérales et fédérées le cas échéant. Il proposera pour accord au </w:t>
      </w:r>
      <w:r w:rsidR="00FF1929">
        <w:t>P</w:t>
      </w:r>
      <w:r>
        <w:t>ouvoir adjudicateur son plan de réouverture envers le public.</w:t>
      </w:r>
    </w:p>
    <w:p w14:paraId="5CF2B5A1" w14:textId="3569A76E" w:rsidR="007C08D1" w:rsidRPr="00F4160B" w:rsidRDefault="00C441BB" w:rsidP="00F4160B">
      <w:pPr>
        <w:pStyle w:val="Niveau4"/>
        <w:spacing w:line="240" w:lineRule="auto"/>
        <w:ind w:left="709"/>
        <w:rPr>
          <w:color w:val="auto"/>
        </w:rPr>
      </w:pPr>
      <w:bookmarkStart w:id="91" w:name="_Toc88210996"/>
      <w:bookmarkStart w:id="92" w:name="_Toc232503032"/>
      <w:r w:rsidRPr="00F4160B">
        <w:rPr>
          <w:color w:val="auto"/>
        </w:rPr>
        <w:t>Modifications pour circonstances imprévisibles</w:t>
      </w:r>
      <w:bookmarkEnd w:id="91"/>
      <w:bookmarkEnd w:id="92"/>
    </w:p>
    <w:p w14:paraId="2C33DBE7" w14:textId="3EA9F9BD" w:rsidR="007C08D1" w:rsidRPr="0016707D" w:rsidRDefault="00C441BB" w:rsidP="00752EE0">
      <w:pPr>
        <w:pStyle w:val="Texte"/>
        <w:spacing w:line="240" w:lineRule="auto"/>
        <w:rPr>
          <w:rFonts w:ascii="Calibri" w:hAnsi="Calibri"/>
        </w:rPr>
      </w:pPr>
      <w:r w:rsidRPr="0016707D">
        <w:t xml:space="preserve">Outre la possibilité de modification visée à l’article immédiatement précédent, lorsque l'équilibre contractuel </w:t>
      </w:r>
      <w:r w:rsidR="0046361F">
        <w:t>de la concession</w:t>
      </w:r>
      <w:r w:rsidRPr="0016707D">
        <w:t xml:space="preserve"> a été bouleversé au détriment du concessionnaire par des circonstances quelconques auxquelles l'adjudicateur est resté étranger, celui-ci sera </w:t>
      </w:r>
      <w:r w:rsidRPr="0016707D">
        <w:lastRenderedPageBreak/>
        <w:t xml:space="preserve">autorisé à introduire une demande visant à la modification de la durée de la concession ou au montant de la redevance. </w:t>
      </w:r>
    </w:p>
    <w:p w14:paraId="65929F06" w14:textId="5C7DD054" w:rsidR="007C08D1" w:rsidRPr="0016707D" w:rsidRDefault="00C441BB" w:rsidP="00752EE0">
      <w:pPr>
        <w:pStyle w:val="Texte"/>
        <w:spacing w:line="240" w:lineRule="auto"/>
      </w:pPr>
      <w:r w:rsidRPr="0016707D">
        <w:t>Le concessionnaire ne peut invoquer l'application de cette clause de réexamen que s'il démontre que la modification est devenue nécessaire à la suite des circonstances qu'il ne pouvait raisonnablement pas prévoir lors du dépôt de son l'offre, qu'il ne pouvait éviter et aux conséquences desquelles il ne pouvait obvier, bien qu'il ait fait toutes les diligences</w:t>
      </w:r>
      <w:r w:rsidR="00F4160B">
        <w:t> </w:t>
      </w:r>
      <w:r w:rsidRPr="0016707D">
        <w:t>nécessaires.</w:t>
      </w:r>
    </w:p>
    <w:p w14:paraId="1B923708" w14:textId="77777777" w:rsidR="007C08D1" w:rsidRPr="0016707D" w:rsidRDefault="00C441BB" w:rsidP="00752EE0">
      <w:pPr>
        <w:pStyle w:val="Texte"/>
        <w:spacing w:line="240" w:lineRule="auto"/>
      </w:pPr>
      <w:r w:rsidRPr="0016707D">
        <w:t>L'étendue du préjudice subi par le concessionnaire est appréciée uniquement sur la base des éléments propres à la concession. Ce préjudice doit s'élever au moins à 20 pour cent du montant de la redevance annuelle que pour permettre une modification de la concession.</w:t>
      </w:r>
    </w:p>
    <w:p w14:paraId="182C0024" w14:textId="10D9C770" w:rsidR="00EF76CF" w:rsidRDefault="00C441BB" w:rsidP="00EF76CF">
      <w:pPr>
        <w:pStyle w:val="Texte"/>
        <w:spacing w:after="0" w:line="240" w:lineRule="auto"/>
      </w:pPr>
      <w:r>
        <w:t xml:space="preserve">Chaque partie supporte une part égale de risque dans l’indemnisation, de sorte que le préjudice total n’est indemnisable par le pouvoir concédant qu’à concurrence de 50 </w:t>
      </w:r>
      <w:r w:rsidR="00006DE5">
        <w:t>pour cent</w:t>
      </w:r>
      <w:r>
        <w:t>.</w:t>
      </w:r>
    </w:p>
    <w:p w14:paraId="65A50DFD" w14:textId="77777777" w:rsidR="00D36F59" w:rsidRPr="007D2D82" w:rsidRDefault="00D36F59" w:rsidP="00EF76CF">
      <w:pPr>
        <w:pStyle w:val="Texte"/>
        <w:spacing w:after="0" w:line="240" w:lineRule="auto"/>
      </w:pPr>
    </w:p>
    <w:p w14:paraId="5BF6706E" w14:textId="2C8FA058" w:rsidR="003476AB" w:rsidRPr="00F4160B" w:rsidRDefault="00C441BB" w:rsidP="00F4160B">
      <w:pPr>
        <w:pStyle w:val="NIVEAU3-ARTICLES"/>
        <w:ind w:left="357" w:hanging="357"/>
        <w:rPr>
          <w:color w:val="auto"/>
          <w:sz w:val="19"/>
          <w:szCs w:val="19"/>
        </w:rPr>
      </w:pPr>
      <w:bookmarkStart w:id="93" w:name="_Toc232503033"/>
      <w:r w:rsidRPr="00F4160B">
        <w:rPr>
          <w:color w:val="auto"/>
          <w:sz w:val="19"/>
          <w:szCs w:val="19"/>
        </w:rPr>
        <w:t>G</w:t>
      </w:r>
      <w:r w:rsidR="0021305F" w:rsidRPr="00F4160B">
        <w:rPr>
          <w:color w:val="auto"/>
          <w:sz w:val="19"/>
          <w:szCs w:val="19"/>
        </w:rPr>
        <w:t>arantie</w:t>
      </w:r>
      <w:bookmarkEnd w:id="93"/>
    </w:p>
    <w:p w14:paraId="32113BBB" w14:textId="6D24E9D7" w:rsidR="007C08D1" w:rsidRPr="00F4160B" w:rsidRDefault="00C441BB" w:rsidP="00F4160B">
      <w:pPr>
        <w:pStyle w:val="Niveau4"/>
        <w:spacing w:line="240" w:lineRule="auto"/>
        <w:ind w:left="709"/>
        <w:rPr>
          <w:color w:val="auto"/>
        </w:rPr>
      </w:pPr>
      <w:bookmarkStart w:id="94" w:name="_Toc232503034"/>
      <w:r w:rsidRPr="00F4160B">
        <w:rPr>
          <w:color w:val="auto"/>
        </w:rPr>
        <w:t>Montant</w:t>
      </w:r>
      <w:bookmarkEnd w:id="94"/>
    </w:p>
    <w:p w14:paraId="6CCA9EFC" w14:textId="502D9300" w:rsidR="005509AD" w:rsidRDefault="00C441BB" w:rsidP="00752EE0">
      <w:pPr>
        <w:pStyle w:val="Texte"/>
        <w:spacing w:line="240" w:lineRule="auto"/>
      </w:pPr>
      <w:r>
        <w:t>Dans les quinze jours qui suivront l’entrée en vigueur de la convention relative à l’exploitation d</w:t>
      </w:r>
      <w:r w:rsidR="00F4160B">
        <w:t>e l’établissement horeca</w:t>
      </w:r>
      <w:r>
        <w:t xml:space="preserve">, le concessionnaire devra fournir en garantie de l’exécution des clauses contractuelles, l’engagement d’un organisme bancaire à couvrir les obligations du concessionnaire envers le concédant, en cas de manquement </w:t>
      </w:r>
      <w:r w:rsidR="007511AD">
        <w:t>du concessionnaire</w:t>
      </w:r>
      <w:r>
        <w:t xml:space="preserve">, à concurrence d’une somme égale à </w:t>
      </w:r>
      <w:r w:rsidR="00C817E1">
        <w:rPr>
          <w:b/>
          <w:bCs/>
        </w:rPr>
        <w:t>trois</w:t>
      </w:r>
      <w:r w:rsidRPr="2F9F78D6">
        <w:rPr>
          <w:b/>
          <w:bCs/>
        </w:rPr>
        <w:t xml:space="preserve"> fois le montant de la redevance fixe mensualisée</w:t>
      </w:r>
      <w:r w:rsidR="1A5516F5" w:rsidRPr="2F9F78D6">
        <w:rPr>
          <w:b/>
          <w:bCs/>
        </w:rPr>
        <w:t xml:space="preserve"> </w:t>
      </w:r>
      <w:r>
        <w:t xml:space="preserve">à l’entrée en vigueur de la convention. Cet engagement sera dûment signifié au </w:t>
      </w:r>
      <w:r w:rsidR="00FF1929">
        <w:t>P</w:t>
      </w:r>
      <w:r>
        <w:t>ouvoir adjudicateur par l’organisme bancaire.</w:t>
      </w:r>
    </w:p>
    <w:p w14:paraId="327CA2BA" w14:textId="66720293" w:rsidR="007C08D1" w:rsidRPr="00F4160B" w:rsidRDefault="00C441BB" w:rsidP="00F4160B">
      <w:pPr>
        <w:pStyle w:val="Niveau4"/>
        <w:spacing w:line="240" w:lineRule="auto"/>
        <w:ind w:left="709"/>
        <w:rPr>
          <w:color w:val="auto"/>
        </w:rPr>
      </w:pPr>
      <w:bookmarkStart w:id="95" w:name="_Toc88211009"/>
      <w:bookmarkStart w:id="96" w:name="_Toc232503035"/>
      <w:r w:rsidRPr="00F4160B">
        <w:rPr>
          <w:color w:val="auto"/>
        </w:rPr>
        <w:t>Modalités d’appel à la garantie</w:t>
      </w:r>
      <w:bookmarkEnd w:id="95"/>
      <w:bookmarkEnd w:id="96"/>
    </w:p>
    <w:p w14:paraId="0671BBBF" w14:textId="7C5C3186" w:rsidR="007C08D1" w:rsidRDefault="00C441BB" w:rsidP="00752EE0">
      <w:pPr>
        <w:pStyle w:val="Texte"/>
        <w:spacing w:line="240" w:lineRule="auto"/>
      </w:pPr>
      <w:r>
        <w:t xml:space="preserve">Le prélèvement par le </w:t>
      </w:r>
      <w:r w:rsidR="00FF1929">
        <w:t>P</w:t>
      </w:r>
      <w:r>
        <w:t>ouvoir adjudicateur pourra être réalisé par simple demande unilatérale écrite adressée à l’organisme bancaire, en cours ou au terme de la présente convention.</w:t>
      </w:r>
    </w:p>
    <w:p w14:paraId="2894B77E" w14:textId="66C004F4" w:rsidR="007C08D1" w:rsidRDefault="00C441BB" w:rsidP="00752EE0">
      <w:pPr>
        <w:pStyle w:val="Texte"/>
        <w:spacing w:line="240" w:lineRule="auto"/>
      </w:pPr>
      <w:r>
        <w:t>Avant d’opérer un prélèvement sur la garantie, le pouvoir adjudicateur enverra, par courrier recommandé avec accusé de réception, une mise en demeure sommant le concessionnaire de respecter ses obligations</w:t>
      </w:r>
      <w:r w:rsidRPr="00C12767">
        <w:t xml:space="preserve"> </w:t>
      </w:r>
      <w:r>
        <w:t>contractuelles, dans un délai déterminé, cette sommation précisant qu’à défaut de respecter ce délai, une demande de prélèvement sur la garantie sera</w:t>
      </w:r>
      <w:r w:rsidR="00F4160B">
        <w:t> </w:t>
      </w:r>
      <w:r>
        <w:t>sollicitée.</w:t>
      </w:r>
    </w:p>
    <w:p w14:paraId="57722E93" w14:textId="22784FC0" w:rsidR="007C08D1" w:rsidRDefault="00C441BB" w:rsidP="00752EE0">
      <w:pPr>
        <w:pStyle w:val="Texte"/>
        <w:spacing w:line="240" w:lineRule="auto"/>
      </w:pPr>
      <w:r>
        <w:t xml:space="preserve">En aucun cas, l’organisme bancaire ayant donné la garantie financière ne sera admis à intervenir directement ou indirectement et de quelque manière que ce soit, dans les discussions, contestations et litiges qui pourraient survenir entre </w:t>
      </w:r>
      <w:r w:rsidR="00B60D86">
        <w:t xml:space="preserve">le </w:t>
      </w:r>
      <w:r w:rsidR="00FF1929">
        <w:t>P</w:t>
      </w:r>
      <w:r w:rsidR="00B60D86">
        <w:t>ouvoir adjudicateur</w:t>
      </w:r>
      <w:r>
        <w:t xml:space="preserve"> et le concessionnaire à l’occasion de l’exécution de la présente concession.</w:t>
      </w:r>
    </w:p>
    <w:p w14:paraId="6D0E5CCF" w14:textId="77777777" w:rsidR="007C08D1" w:rsidRDefault="00C441BB" w:rsidP="00752EE0">
      <w:pPr>
        <w:pStyle w:val="Texte"/>
        <w:spacing w:line="240" w:lineRule="auto"/>
      </w:pPr>
      <w:r>
        <w:t xml:space="preserve">L’organisme bancaire s’engagera à informer dans les plus brefs délais, par lettre recommandée, toute dénonciation ou modification du contrat par elle ou par le concessionnaire. </w:t>
      </w:r>
    </w:p>
    <w:p w14:paraId="61778940" w14:textId="1B056D6B" w:rsidR="007C08D1" w:rsidRPr="000033A9" w:rsidRDefault="00C441BB" w:rsidP="000033A9">
      <w:pPr>
        <w:pStyle w:val="Niveau4"/>
        <w:spacing w:line="240" w:lineRule="auto"/>
        <w:ind w:left="709"/>
        <w:rPr>
          <w:color w:val="auto"/>
        </w:rPr>
      </w:pPr>
      <w:bookmarkStart w:id="97" w:name="_Toc88211010"/>
      <w:bookmarkStart w:id="98" w:name="_Toc232503036"/>
      <w:r w:rsidRPr="000033A9">
        <w:rPr>
          <w:color w:val="auto"/>
        </w:rPr>
        <w:t>Libération de la garantie</w:t>
      </w:r>
      <w:bookmarkEnd w:id="97"/>
      <w:bookmarkEnd w:id="98"/>
      <w:r w:rsidRPr="000033A9">
        <w:rPr>
          <w:color w:val="auto"/>
        </w:rPr>
        <w:t xml:space="preserve"> </w:t>
      </w:r>
    </w:p>
    <w:p w14:paraId="457E3C35" w14:textId="77777777" w:rsidR="007C08D1" w:rsidRDefault="00C441BB" w:rsidP="00752EE0">
      <w:pPr>
        <w:pStyle w:val="Texte"/>
        <w:spacing w:line="240" w:lineRule="auto"/>
      </w:pPr>
      <w:r>
        <w:t xml:space="preserve">La garantie expirera, à défaut d’appel, à l’échéance de la concession augmentée d’une durée de 3 mois. </w:t>
      </w:r>
    </w:p>
    <w:p w14:paraId="0F0C5B2D" w14:textId="77777777" w:rsidR="007C08D1" w:rsidRDefault="00C441BB" w:rsidP="00EF76CF">
      <w:pPr>
        <w:pStyle w:val="Texte"/>
        <w:spacing w:after="0" w:line="240" w:lineRule="auto"/>
      </w:pPr>
      <w:r>
        <w:lastRenderedPageBreak/>
        <w:t xml:space="preserve">Le concédant peut y faire appel jusqu’à ce moment. </w:t>
      </w:r>
    </w:p>
    <w:p w14:paraId="7007C346" w14:textId="77777777" w:rsidR="00EF76CF" w:rsidRPr="00D46D03" w:rsidRDefault="00EF76CF" w:rsidP="00EF76CF">
      <w:pPr>
        <w:pStyle w:val="Texte"/>
        <w:spacing w:after="0" w:line="240" w:lineRule="auto"/>
      </w:pPr>
    </w:p>
    <w:p w14:paraId="69093AA7" w14:textId="24EC3E95" w:rsidR="0021305F" w:rsidRPr="000033A9" w:rsidRDefault="00C441BB" w:rsidP="000033A9">
      <w:pPr>
        <w:pStyle w:val="NIVEAU3-ARTICLES"/>
        <w:ind w:left="357" w:hanging="357"/>
        <w:rPr>
          <w:color w:val="auto"/>
          <w:sz w:val="19"/>
          <w:szCs w:val="19"/>
        </w:rPr>
      </w:pPr>
      <w:bookmarkStart w:id="99" w:name="_Toc232503037"/>
      <w:r w:rsidRPr="000033A9">
        <w:rPr>
          <w:color w:val="auto"/>
          <w:sz w:val="19"/>
          <w:szCs w:val="19"/>
        </w:rPr>
        <w:t>Cession, sous-location et sous-traitance</w:t>
      </w:r>
      <w:bookmarkEnd w:id="99"/>
    </w:p>
    <w:p w14:paraId="0BB72222" w14:textId="778BE038" w:rsidR="0021305F" w:rsidRDefault="00C441BB" w:rsidP="00752EE0">
      <w:pPr>
        <w:pStyle w:val="Texte"/>
        <w:spacing w:line="240" w:lineRule="auto"/>
      </w:pPr>
      <w:r>
        <w:t>Le concessionnaire ne peut ni sous-louer</w:t>
      </w:r>
      <w:r w:rsidR="003C1E06">
        <w:t>,</w:t>
      </w:r>
      <w:r>
        <w:t xml:space="preserve"> ni céder l’exploitation, en tout ou en partie, ou transférer même partiellement les droits et obligations qui découlent de la convention sans l'accord exprès écrit et préalable du </w:t>
      </w:r>
      <w:r w:rsidR="00FF1929">
        <w:t>P</w:t>
      </w:r>
      <w:r>
        <w:t>ouvoir adjudicateur.</w:t>
      </w:r>
    </w:p>
    <w:p w14:paraId="7902FDA6" w14:textId="557AB194" w:rsidR="0021305F" w:rsidRDefault="00C441BB" w:rsidP="00EF76CF">
      <w:pPr>
        <w:pStyle w:val="Texte"/>
        <w:spacing w:after="0" w:line="240" w:lineRule="auto"/>
      </w:pPr>
      <w:r>
        <w:t>La sous-traitance partielle et limitée en importance relative est soumise à l’autorisation expresse écrite et préalable du concédant et à condition que le sous-traitant et son personnel disposent au moins des mêmes capacités et qualités que le concessionnaire. Le concessionnaire reste toutefois entièrement responsable de l'exploitation qui fait l'objet de la</w:t>
      </w:r>
      <w:r w:rsidR="000033A9">
        <w:t> </w:t>
      </w:r>
      <w:r>
        <w:t>concession.</w:t>
      </w:r>
    </w:p>
    <w:p w14:paraId="7368FF22" w14:textId="77777777" w:rsidR="00EF76CF" w:rsidRDefault="00EF76CF" w:rsidP="00EF76CF">
      <w:pPr>
        <w:pStyle w:val="Texte"/>
        <w:spacing w:after="0" w:line="240" w:lineRule="auto"/>
      </w:pPr>
    </w:p>
    <w:p w14:paraId="5EAAA054" w14:textId="75090B7A" w:rsidR="00343EFA" w:rsidRPr="000033A9" w:rsidRDefault="00C441BB" w:rsidP="000033A9">
      <w:pPr>
        <w:pStyle w:val="NIVEAU3-ARTICLES"/>
        <w:ind w:left="357" w:hanging="357"/>
        <w:rPr>
          <w:color w:val="auto"/>
          <w:sz w:val="19"/>
          <w:szCs w:val="19"/>
        </w:rPr>
      </w:pPr>
      <w:bookmarkStart w:id="100" w:name="_Toc232503038"/>
      <w:r w:rsidRPr="000033A9">
        <w:rPr>
          <w:color w:val="auto"/>
          <w:sz w:val="19"/>
          <w:szCs w:val="19"/>
        </w:rPr>
        <w:t>Contrôle de l’exécution de la concession</w:t>
      </w:r>
      <w:bookmarkEnd w:id="100"/>
    </w:p>
    <w:p w14:paraId="52D59500" w14:textId="0D452951" w:rsidR="00343EFA" w:rsidRPr="003E162D" w:rsidRDefault="00C441BB" w:rsidP="003E162D">
      <w:pPr>
        <w:pStyle w:val="Niveau4"/>
        <w:spacing w:line="240" w:lineRule="auto"/>
        <w:ind w:left="709"/>
        <w:rPr>
          <w:color w:val="auto"/>
        </w:rPr>
      </w:pPr>
      <w:bookmarkStart w:id="101" w:name="_Toc88211012"/>
      <w:bookmarkStart w:id="102" w:name="_Toc232503039"/>
      <w:r w:rsidRPr="003E162D">
        <w:rPr>
          <w:color w:val="auto"/>
        </w:rPr>
        <w:t>Généralités</w:t>
      </w:r>
      <w:bookmarkEnd w:id="101"/>
      <w:bookmarkEnd w:id="102"/>
    </w:p>
    <w:p w14:paraId="66C1FCB6" w14:textId="5DE11867" w:rsidR="00343EFA" w:rsidRPr="00565DF3" w:rsidRDefault="00C441BB" w:rsidP="00752EE0">
      <w:pPr>
        <w:pStyle w:val="Texte"/>
        <w:spacing w:line="240" w:lineRule="auto"/>
      </w:pPr>
      <w:r w:rsidRPr="00565DF3">
        <w:t>Le</w:t>
      </w:r>
      <w:r>
        <w:t xml:space="preserve"> </w:t>
      </w:r>
      <w:r w:rsidR="00FF1929">
        <w:t>P</w:t>
      </w:r>
      <w:r>
        <w:t>ouvoir adjudicateur</w:t>
      </w:r>
      <w:r w:rsidRPr="00565DF3">
        <w:t xml:space="preserve"> peut faire contrôler le respect par le concessionnaire de ses obligations par tout moyen approprié. </w:t>
      </w:r>
    </w:p>
    <w:p w14:paraId="3B08B88B" w14:textId="2E523E84" w:rsidR="00343EFA" w:rsidRPr="00C960BD" w:rsidRDefault="00C441BB" w:rsidP="00752EE0">
      <w:pPr>
        <w:pStyle w:val="Texte"/>
        <w:spacing w:line="240" w:lineRule="auto"/>
      </w:pPr>
      <w:r w:rsidRPr="00565DF3">
        <w:t xml:space="preserve">Ce contrôle peut avoir lieu à tout moment, le pouvoir concédant veillant à ne pas entraver, à </w:t>
      </w:r>
      <w:r w:rsidRPr="00C960BD">
        <w:t xml:space="preserve">cette occasion, le déroulement de la concession. </w:t>
      </w:r>
    </w:p>
    <w:p w14:paraId="26C5C29A" w14:textId="77777777" w:rsidR="00C960BD" w:rsidRPr="00C960BD" w:rsidRDefault="00C441BB" w:rsidP="00752EE0">
      <w:pPr>
        <w:pStyle w:val="Texte"/>
        <w:spacing w:line="240" w:lineRule="auto"/>
      </w:pPr>
      <w:r w:rsidRPr="00C960BD">
        <w:t xml:space="preserve">Sauf en cas d’urgence, le concédant préviendra le concessionnaire au minimum 48h à l’avance de son entrée dans les lieux. </w:t>
      </w:r>
    </w:p>
    <w:p w14:paraId="0BC74758" w14:textId="77777777" w:rsidR="00C960BD" w:rsidRPr="00C960BD" w:rsidRDefault="00C441BB" w:rsidP="00752EE0">
      <w:pPr>
        <w:pStyle w:val="Texte"/>
        <w:spacing w:line="240" w:lineRule="auto"/>
      </w:pPr>
      <w:r w:rsidRPr="00C960BD">
        <w:t xml:space="preserve">En cas d’urgence, le concédant pourra entrer dans les lieux sans préavis, un rapport étant alors transmis, par mail, au concessionnaire dans les 48h de la raison de cette intrusion. </w:t>
      </w:r>
    </w:p>
    <w:p w14:paraId="24352B2A" w14:textId="426E558F" w:rsidR="00C960BD" w:rsidRPr="00C960BD" w:rsidRDefault="00C441BB" w:rsidP="00752EE0">
      <w:pPr>
        <w:pStyle w:val="Texte"/>
        <w:spacing w:line="240" w:lineRule="auto"/>
      </w:pPr>
      <w:r w:rsidRPr="00C960BD">
        <w:t>A la demande des parties, une visite contradictoire des lieux pourra être organisée une fois par an, à une date à déterminer entre le concessionnaire et le concédant</w:t>
      </w:r>
      <w:r>
        <w:t>.</w:t>
      </w:r>
    </w:p>
    <w:p w14:paraId="589C91F3" w14:textId="0F984A6E" w:rsidR="00343EFA" w:rsidRPr="00565DF3" w:rsidRDefault="00C441BB" w:rsidP="00752EE0">
      <w:pPr>
        <w:pStyle w:val="Texte"/>
        <w:spacing w:line="240" w:lineRule="auto"/>
      </w:pPr>
      <w:r w:rsidRPr="00565DF3">
        <w:t>Ce contrôle peut avoir lieu par le pouvoir concédant lui-même ou par toute personne qu’il</w:t>
      </w:r>
      <w:r w:rsidR="003E162D">
        <w:t> </w:t>
      </w:r>
      <w:r w:rsidRPr="00565DF3">
        <w:t xml:space="preserve">désignerait. </w:t>
      </w:r>
    </w:p>
    <w:p w14:paraId="0997EEDF" w14:textId="77777777" w:rsidR="00343EFA" w:rsidRPr="00565DF3" w:rsidRDefault="00C441BB" w:rsidP="00752EE0">
      <w:pPr>
        <w:pStyle w:val="Texte"/>
        <w:spacing w:line="240" w:lineRule="auto"/>
      </w:pPr>
      <w:r w:rsidRPr="00565DF3">
        <w:t xml:space="preserve">Le concessionnaire s’engage à fournir toute information et toute l’assistance nécessaire lors de ce contrôle. </w:t>
      </w:r>
    </w:p>
    <w:p w14:paraId="4A50D272" w14:textId="77777777" w:rsidR="00C817E1" w:rsidRDefault="00C441BB" w:rsidP="00C817E1">
      <w:pPr>
        <w:pStyle w:val="Texte"/>
        <w:spacing w:line="240" w:lineRule="auto"/>
      </w:pPr>
      <w:r w:rsidRPr="00D1219A">
        <w:t>Les éventuelles remarques consécutives à ces visites seront communiquées au concessionnaire pour information ou exécution.</w:t>
      </w:r>
    </w:p>
    <w:p w14:paraId="7B4CFB1A" w14:textId="6C2F9DC7" w:rsidR="00343EFA" w:rsidRDefault="00C441BB" w:rsidP="00565847">
      <w:pPr>
        <w:pStyle w:val="Texte"/>
        <w:spacing w:line="240" w:lineRule="auto"/>
      </w:pPr>
      <w:r w:rsidRPr="00565DF3">
        <w:t xml:space="preserve">Le concessionnaire ne peut se prévaloir du fait que cette surveillance a été exercée pour prétendre être dégagé de sa responsabilité. </w:t>
      </w:r>
    </w:p>
    <w:p w14:paraId="5349FD1F" w14:textId="0AECA800" w:rsidR="00343EFA" w:rsidRPr="003E162D" w:rsidRDefault="00C441BB" w:rsidP="003E162D">
      <w:pPr>
        <w:pStyle w:val="Niveau4"/>
        <w:spacing w:line="240" w:lineRule="auto"/>
        <w:ind w:left="709"/>
        <w:rPr>
          <w:color w:val="auto"/>
        </w:rPr>
      </w:pPr>
      <w:bookmarkStart w:id="103" w:name="_Ref130908844"/>
      <w:bookmarkStart w:id="104" w:name="_Ref130908829"/>
      <w:bookmarkStart w:id="105" w:name="_Ref130908724"/>
      <w:bookmarkStart w:id="106" w:name="_Toc88211013"/>
      <w:bookmarkStart w:id="107" w:name="_Toc232503040"/>
      <w:r w:rsidRPr="003E162D">
        <w:rPr>
          <w:color w:val="auto"/>
        </w:rPr>
        <w:t>Manquements graves</w:t>
      </w:r>
      <w:bookmarkEnd w:id="103"/>
      <w:bookmarkEnd w:id="104"/>
      <w:bookmarkEnd w:id="105"/>
      <w:bookmarkEnd w:id="106"/>
      <w:bookmarkEnd w:id="107"/>
    </w:p>
    <w:p w14:paraId="58805EA9" w14:textId="77777777" w:rsidR="00343EFA" w:rsidRDefault="00C441BB" w:rsidP="005A48E6">
      <w:pPr>
        <w:pStyle w:val="Texte"/>
        <w:spacing w:after="0" w:line="240" w:lineRule="auto"/>
      </w:pPr>
      <w:r>
        <w:t xml:space="preserve">Constituent notamment des manquements graves à l’exécution de la convention, dans le chef du concessionnaire, chaque événement suivant : </w:t>
      </w:r>
    </w:p>
    <w:p w14:paraId="008935A9" w14:textId="77777777" w:rsidR="008F6E46" w:rsidRPr="008F6E46" w:rsidRDefault="008F6E46" w:rsidP="005A48E6">
      <w:pPr>
        <w:pStyle w:val="Texte"/>
        <w:spacing w:after="0" w:line="240" w:lineRule="auto"/>
        <w:rPr>
          <w:sz w:val="10"/>
          <w:szCs w:val="10"/>
        </w:rPr>
      </w:pPr>
    </w:p>
    <w:p w14:paraId="4FBC4F69" w14:textId="589A0F8C" w:rsidR="00343EFA" w:rsidRDefault="00C441BB" w:rsidP="00AC3C23">
      <w:pPr>
        <w:pStyle w:val="Texte"/>
        <w:numPr>
          <w:ilvl w:val="0"/>
          <w:numId w:val="17"/>
        </w:numPr>
        <w:spacing w:after="0" w:line="240" w:lineRule="auto"/>
      </w:pPr>
      <w:r>
        <w:t>La modification de la destination des lieux</w:t>
      </w:r>
      <w:r w:rsidR="008F064C">
        <w:t xml:space="preserve">, sans accord préalable du </w:t>
      </w:r>
      <w:r w:rsidR="00FF1929">
        <w:t>P</w:t>
      </w:r>
      <w:r w:rsidR="008F064C">
        <w:t>ouvoir</w:t>
      </w:r>
      <w:r w:rsidR="008F6E46">
        <w:t> </w:t>
      </w:r>
      <w:r w:rsidR="008F064C">
        <w:t>adjudicateur</w:t>
      </w:r>
      <w:r>
        <w:t> ;</w:t>
      </w:r>
    </w:p>
    <w:p w14:paraId="063F5D11" w14:textId="77777777" w:rsidR="00343EFA" w:rsidRDefault="00C441BB" w:rsidP="00AC3C23">
      <w:pPr>
        <w:pStyle w:val="Texte"/>
        <w:numPr>
          <w:ilvl w:val="0"/>
          <w:numId w:val="17"/>
        </w:numPr>
        <w:spacing w:after="0" w:line="240" w:lineRule="auto"/>
      </w:pPr>
      <w:r>
        <w:lastRenderedPageBreak/>
        <w:t>L’absence manifeste d’entretien régulier ;</w:t>
      </w:r>
    </w:p>
    <w:p w14:paraId="47E21A8F" w14:textId="77777777" w:rsidR="00343EFA" w:rsidRDefault="00C441BB" w:rsidP="00AC3C23">
      <w:pPr>
        <w:pStyle w:val="Texte"/>
        <w:numPr>
          <w:ilvl w:val="0"/>
          <w:numId w:val="17"/>
        </w:numPr>
        <w:spacing w:after="0" w:line="240" w:lineRule="auto"/>
      </w:pPr>
      <w:r>
        <w:t>Un manquement grave aux obligations sanitaires, le cas échéant donnant lieu à la constatation d’une infraction à la législation sanitaire par une autorité publique ou un organisme agréé ;</w:t>
      </w:r>
    </w:p>
    <w:p w14:paraId="4821C16E" w14:textId="77777777" w:rsidR="00343EFA" w:rsidRDefault="00C441BB" w:rsidP="00AC3C23">
      <w:pPr>
        <w:pStyle w:val="Texte"/>
        <w:numPr>
          <w:ilvl w:val="0"/>
          <w:numId w:val="17"/>
        </w:numPr>
        <w:spacing w:after="0" w:line="240" w:lineRule="auto"/>
      </w:pPr>
      <w:r>
        <w:t>La constatation par l’un des services des inspections sociales et du travail d’une infraction à la législation ;</w:t>
      </w:r>
    </w:p>
    <w:p w14:paraId="52067EDD" w14:textId="77777777" w:rsidR="00343EFA" w:rsidRDefault="00C441BB" w:rsidP="00AC3C23">
      <w:pPr>
        <w:pStyle w:val="Texte"/>
        <w:numPr>
          <w:ilvl w:val="0"/>
          <w:numId w:val="17"/>
        </w:numPr>
        <w:spacing w:after="0" w:line="240" w:lineRule="auto"/>
      </w:pPr>
      <w:r>
        <w:t>La constatation par une autorité publique ou un organisme agréé d’une infraction aux législations environnementales ;</w:t>
      </w:r>
    </w:p>
    <w:p w14:paraId="2F2FBFEC" w14:textId="7CA1E5DC" w:rsidR="008F6E46" w:rsidRDefault="00C441BB" w:rsidP="00AC3C23">
      <w:pPr>
        <w:pStyle w:val="Texte"/>
        <w:numPr>
          <w:ilvl w:val="0"/>
          <w:numId w:val="17"/>
        </w:numPr>
        <w:spacing w:after="0" w:line="240" w:lineRule="auto"/>
      </w:pPr>
      <w:r>
        <w:t>Un manquement grave aux obligations en matière de sécurité incendie ;</w:t>
      </w:r>
    </w:p>
    <w:p w14:paraId="50DADD06" w14:textId="2E1312B7" w:rsidR="00305A8F" w:rsidRDefault="00C441BB" w:rsidP="00AC3C23">
      <w:pPr>
        <w:pStyle w:val="Texte"/>
        <w:numPr>
          <w:ilvl w:val="0"/>
          <w:numId w:val="17"/>
        </w:numPr>
        <w:spacing w:after="0" w:line="240" w:lineRule="auto"/>
      </w:pPr>
      <w:r>
        <w:t>Le non-respect du Règlement de Police, le cas échéant donnant lieu à la constatation d’une perturbation de l’ordre public ;</w:t>
      </w:r>
    </w:p>
    <w:p w14:paraId="2056F9B4" w14:textId="0305FBA1" w:rsidR="16BF6809" w:rsidRDefault="00C441BB" w:rsidP="00AC3C23">
      <w:pPr>
        <w:pStyle w:val="Texte"/>
        <w:numPr>
          <w:ilvl w:val="0"/>
          <w:numId w:val="17"/>
        </w:numPr>
        <w:spacing w:after="0" w:line="240" w:lineRule="auto"/>
      </w:pPr>
      <w:r w:rsidRPr="2F0524BE">
        <w:t>La pose d’acte, la conclusion de convention ou entente de nature à fausser les conditions normales de la concurrence ;</w:t>
      </w:r>
    </w:p>
    <w:p w14:paraId="01E1A13B" w14:textId="77777777" w:rsidR="00343EFA" w:rsidRDefault="00C441BB" w:rsidP="00AC3C23">
      <w:pPr>
        <w:pStyle w:val="Texte"/>
        <w:numPr>
          <w:ilvl w:val="0"/>
          <w:numId w:val="17"/>
        </w:numPr>
        <w:spacing w:after="0" w:line="240" w:lineRule="auto"/>
      </w:pPr>
      <w:r>
        <w:t xml:space="preserve">La survenance d’un motif d’exclusion dans le chef du concessionnaire ; </w:t>
      </w:r>
    </w:p>
    <w:p w14:paraId="47F31240" w14:textId="77777777" w:rsidR="00343EFA" w:rsidRDefault="00C441BB" w:rsidP="00AC3C23">
      <w:pPr>
        <w:pStyle w:val="Texte"/>
        <w:numPr>
          <w:ilvl w:val="0"/>
          <w:numId w:val="17"/>
        </w:numPr>
        <w:spacing w:after="0" w:line="240" w:lineRule="auto"/>
      </w:pPr>
      <w:r>
        <w:t xml:space="preserve">Le défaut de constitution de la garantie bancaire ; </w:t>
      </w:r>
    </w:p>
    <w:p w14:paraId="530FF579" w14:textId="77777777" w:rsidR="00343EFA" w:rsidRPr="0094634E" w:rsidRDefault="00C441BB" w:rsidP="00AC3C23">
      <w:pPr>
        <w:pStyle w:val="Texte"/>
        <w:numPr>
          <w:ilvl w:val="0"/>
          <w:numId w:val="17"/>
        </w:numPr>
        <w:spacing w:after="0" w:line="240" w:lineRule="auto"/>
      </w:pPr>
      <w:r w:rsidRPr="0094634E">
        <w:t>L’absence de la conclusion du financement dans les délais prévus ;</w:t>
      </w:r>
    </w:p>
    <w:p w14:paraId="2648F3BB" w14:textId="7932C765" w:rsidR="00343EFA" w:rsidRDefault="00C441BB" w:rsidP="00AC3C23">
      <w:pPr>
        <w:pStyle w:val="Texte"/>
        <w:numPr>
          <w:ilvl w:val="0"/>
          <w:numId w:val="17"/>
        </w:numPr>
        <w:spacing w:after="0" w:line="240" w:lineRule="auto"/>
      </w:pPr>
      <w:r>
        <w:t xml:space="preserve">Le </w:t>
      </w:r>
      <w:r w:rsidR="008F064C">
        <w:t>non-paiement</w:t>
      </w:r>
      <w:r>
        <w:t xml:space="preserve"> de la redevance due au concédant</w:t>
      </w:r>
      <w:r w:rsidR="00EF76CF">
        <w:t xml:space="preserve"> pendant une période cumulée de plus de 3 mois</w:t>
      </w:r>
      <w:r>
        <w:t xml:space="preserve"> ; </w:t>
      </w:r>
    </w:p>
    <w:p w14:paraId="57BB1F6E" w14:textId="03109B6A" w:rsidR="00343EFA" w:rsidRDefault="00C441BB" w:rsidP="00AC3C23">
      <w:pPr>
        <w:pStyle w:val="Texte"/>
        <w:numPr>
          <w:ilvl w:val="0"/>
          <w:numId w:val="17"/>
        </w:numPr>
        <w:spacing w:after="0" w:line="240" w:lineRule="auto"/>
      </w:pPr>
      <w:r>
        <w:t xml:space="preserve">La </w:t>
      </w:r>
      <w:r w:rsidR="008F064C">
        <w:t>non-souscription</w:t>
      </w:r>
      <w:r>
        <w:t xml:space="preserve"> des assurances ; </w:t>
      </w:r>
    </w:p>
    <w:p w14:paraId="40B19847" w14:textId="38F27B33" w:rsidR="00343EFA" w:rsidRDefault="00C441BB" w:rsidP="00AC3C23">
      <w:pPr>
        <w:pStyle w:val="Texte"/>
        <w:numPr>
          <w:ilvl w:val="0"/>
          <w:numId w:val="17"/>
        </w:numPr>
        <w:spacing w:after="0" w:line="240" w:lineRule="auto"/>
      </w:pPr>
      <w:r w:rsidRPr="0094634E">
        <w:t>La cession de la convention</w:t>
      </w:r>
      <w:r w:rsidR="008F064C">
        <w:t xml:space="preserve">, sans accord préalable du </w:t>
      </w:r>
      <w:r w:rsidR="00FF1929">
        <w:t>P</w:t>
      </w:r>
      <w:r w:rsidR="008F064C">
        <w:t>ouvoir adjudicateur</w:t>
      </w:r>
      <w:r>
        <w:t> ;</w:t>
      </w:r>
    </w:p>
    <w:p w14:paraId="507E8179" w14:textId="1EDDE88F" w:rsidR="00041B93" w:rsidRPr="0094634E" w:rsidRDefault="00C441BB" w:rsidP="00AC3C23">
      <w:pPr>
        <w:pStyle w:val="Texte"/>
        <w:numPr>
          <w:ilvl w:val="0"/>
          <w:numId w:val="17"/>
        </w:numPr>
        <w:spacing w:after="0" w:line="240" w:lineRule="auto"/>
      </w:pPr>
      <w:r>
        <w:t>La perte de l’accès à la profession ;</w:t>
      </w:r>
    </w:p>
    <w:p w14:paraId="50283881" w14:textId="77777777" w:rsidR="008F064C" w:rsidRDefault="00C441BB" w:rsidP="00AC3C23">
      <w:pPr>
        <w:pStyle w:val="Texte"/>
        <w:numPr>
          <w:ilvl w:val="0"/>
          <w:numId w:val="17"/>
        </w:numPr>
        <w:spacing w:after="0" w:line="240" w:lineRule="auto"/>
      </w:pPr>
      <w:r>
        <w:t>Le non</w:t>
      </w:r>
      <w:r w:rsidR="00041B93">
        <w:t>-</w:t>
      </w:r>
      <w:r>
        <w:t>respect de la philosophie présentée au dépôt de l’offre ;</w:t>
      </w:r>
    </w:p>
    <w:p w14:paraId="3D1AF999" w14:textId="46694927" w:rsidR="00343EFA" w:rsidRPr="007351E6" w:rsidRDefault="00C441BB" w:rsidP="00AC3C23">
      <w:pPr>
        <w:pStyle w:val="Texte"/>
        <w:numPr>
          <w:ilvl w:val="0"/>
          <w:numId w:val="17"/>
        </w:numPr>
        <w:spacing w:line="240" w:lineRule="auto"/>
      </w:pPr>
      <w:r>
        <w:t>De manière générale, tout manquement aux conditions du présent document que le pouvoir concédant jugerait comme grave</w:t>
      </w:r>
      <w:r w:rsidR="008F064C">
        <w:t>.</w:t>
      </w:r>
    </w:p>
    <w:p w14:paraId="4EE62E55" w14:textId="77777777" w:rsidR="00343EFA" w:rsidRDefault="00C441BB" w:rsidP="00752EE0">
      <w:pPr>
        <w:pStyle w:val="Texte"/>
        <w:spacing w:line="240" w:lineRule="auto"/>
      </w:pPr>
      <w:r>
        <w:t xml:space="preserve">Le pouvoir concédant, après avoir constaté un manquement grave, dressera un procès-verbal de manquement de constat. </w:t>
      </w:r>
    </w:p>
    <w:p w14:paraId="6F8C6538" w14:textId="77777777" w:rsidR="00343EFA" w:rsidRDefault="00C441BB" w:rsidP="00752EE0">
      <w:pPr>
        <w:pStyle w:val="Texte"/>
        <w:spacing w:line="240" w:lineRule="auto"/>
      </w:pPr>
      <w:r>
        <w:t xml:space="preserve">Ce procès-verbal précèdera la décision d’appliquer des pénalités ou des mesures d’offices. </w:t>
      </w:r>
    </w:p>
    <w:p w14:paraId="7813F639" w14:textId="77777777" w:rsidR="00343EFA" w:rsidRDefault="00C441BB" w:rsidP="005A48E6">
      <w:pPr>
        <w:pStyle w:val="Texte"/>
        <w:spacing w:after="0" w:line="240" w:lineRule="auto"/>
      </w:pPr>
      <w:r>
        <w:t xml:space="preserve">Ces pénalités ou mesures d’office seront appliquées si : </w:t>
      </w:r>
    </w:p>
    <w:p w14:paraId="085B329E" w14:textId="77777777" w:rsidR="008F6E46" w:rsidRPr="008F6E46" w:rsidRDefault="008F6E46" w:rsidP="005A48E6">
      <w:pPr>
        <w:pStyle w:val="Texte"/>
        <w:spacing w:after="0" w:line="240" w:lineRule="auto"/>
        <w:rPr>
          <w:sz w:val="10"/>
          <w:szCs w:val="10"/>
        </w:rPr>
      </w:pPr>
    </w:p>
    <w:p w14:paraId="30D9E3AA" w14:textId="77777777" w:rsidR="00343EFA" w:rsidRDefault="00C441BB" w:rsidP="00AC3C23">
      <w:pPr>
        <w:pStyle w:val="Texte"/>
        <w:numPr>
          <w:ilvl w:val="0"/>
          <w:numId w:val="17"/>
        </w:numPr>
        <w:spacing w:after="0" w:line="240" w:lineRule="auto"/>
      </w:pPr>
      <w:r>
        <w:t xml:space="preserve">le concessionnaire n’a pas remédié aux manquements constatés par procès-verbal dans un délai de quinze jours ensuite de sa date d’envoi, ou ; </w:t>
      </w:r>
    </w:p>
    <w:p w14:paraId="31FFCD72" w14:textId="77777777" w:rsidR="00343EFA" w:rsidRDefault="00C441BB" w:rsidP="00AC3C23">
      <w:pPr>
        <w:pStyle w:val="Texte"/>
        <w:numPr>
          <w:ilvl w:val="0"/>
          <w:numId w:val="17"/>
        </w:numPr>
        <w:spacing w:after="0" w:line="240" w:lineRule="auto"/>
      </w:pPr>
      <w:r>
        <w:t>le concessionnaire n’a pas présenté pendant ce délai des moyens de défense ; ou</w:t>
      </w:r>
    </w:p>
    <w:p w14:paraId="3D795C57" w14:textId="7A80F731" w:rsidR="00343EFA" w:rsidRDefault="00C441BB" w:rsidP="00AC3C23">
      <w:pPr>
        <w:pStyle w:val="Texte"/>
        <w:numPr>
          <w:ilvl w:val="0"/>
          <w:numId w:val="17"/>
        </w:numPr>
        <w:spacing w:after="0" w:line="240" w:lineRule="auto"/>
      </w:pPr>
      <w:r>
        <w:t xml:space="preserve">le concessionnaire n’a pas présenté, dans ce délai, des moyens de défense jugés non justifiés par le </w:t>
      </w:r>
      <w:r w:rsidR="00FF1929">
        <w:t>P</w:t>
      </w:r>
      <w:r>
        <w:t>ouvoir adjudicateur ; ou</w:t>
      </w:r>
    </w:p>
    <w:p w14:paraId="73D84BD8" w14:textId="77777777" w:rsidR="00343EFA" w:rsidRDefault="00C441BB" w:rsidP="00AC3C23">
      <w:pPr>
        <w:pStyle w:val="Texte"/>
        <w:numPr>
          <w:ilvl w:val="0"/>
          <w:numId w:val="17"/>
        </w:numPr>
        <w:spacing w:line="240" w:lineRule="auto"/>
      </w:pPr>
      <w:r>
        <w:t xml:space="preserve">le concessionnaire a reconnu les manquements constatés. </w:t>
      </w:r>
    </w:p>
    <w:p w14:paraId="502C3CC7" w14:textId="77777777" w:rsidR="00343EFA" w:rsidRDefault="00C441BB" w:rsidP="00752EE0">
      <w:pPr>
        <w:pStyle w:val="Texte"/>
        <w:spacing w:line="240" w:lineRule="auto"/>
      </w:pPr>
      <w:r>
        <w:t xml:space="preserve">Le pouvoir concédant peut, en cas de manquement de la part du concessionnaire, appliquer l’une ou l’autre mesure listée ci-dessous : </w:t>
      </w:r>
    </w:p>
    <w:p w14:paraId="31887AD7" w14:textId="22A85B5C" w:rsidR="00343EFA" w:rsidRDefault="00C441BB" w:rsidP="00AC3C23">
      <w:pPr>
        <w:pStyle w:val="Texte"/>
        <w:numPr>
          <w:ilvl w:val="0"/>
          <w:numId w:val="12"/>
        </w:numPr>
        <w:spacing w:line="240" w:lineRule="auto"/>
      </w:pPr>
      <w:r w:rsidRPr="00CD728A">
        <w:rPr>
          <w:b/>
          <w:bCs/>
          <w:u w:val="single"/>
        </w:rPr>
        <w:t>Pénalités</w:t>
      </w:r>
      <w:r w:rsidRPr="00CD728A">
        <w:rPr>
          <w:u w:val="single"/>
        </w:rPr>
        <w:t> </w:t>
      </w:r>
      <w:r>
        <w:t xml:space="preserve">: à hauteur de 30 euros par jour et par manquement identifié dans le PV de manquement si le manquement est un manquement contenu dont le </w:t>
      </w:r>
      <w:r w:rsidR="00FF1929">
        <w:t>P</w:t>
      </w:r>
      <w:r>
        <w:t xml:space="preserve">ouvoir adjudicateur demande la résolution. Elles courent à partir du troisième jour qui suit le dépôt du recommandé du PV de manquement ; </w:t>
      </w:r>
    </w:p>
    <w:p w14:paraId="5BDD4E70" w14:textId="77777777" w:rsidR="00343EFA" w:rsidRDefault="00C441BB" w:rsidP="00AC3C23">
      <w:pPr>
        <w:pStyle w:val="Texte"/>
        <w:numPr>
          <w:ilvl w:val="0"/>
          <w:numId w:val="12"/>
        </w:numPr>
        <w:spacing w:after="0" w:line="240" w:lineRule="auto"/>
      </w:pPr>
      <w:r w:rsidRPr="00CC5C1A">
        <w:rPr>
          <w:b/>
          <w:bCs/>
          <w:u w:val="single"/>
        </w:rPr>
        <w:t>Mesures d’office </w:t>
      </w:r>
      <w:r w:rsidRPr="00CC5C1A">
        <w:rPr>
          <w:u w:val="single"/>
        </w:rPr>
        <w:t>:</w:t>
      </w:r>
      <w:r>
        <w:t xml:space="preserve"> conformément à l’article 71 de l’A.R. du 25 juin 2017, sans préjudice des pénalités ou des amendes pour retard, et d’éventuels dommages et intérêts en cas de manquement du concessionnaire, à l’issue du délai de 15 jours mentionné ci-avant, le pouvoir concédant peut décider d’appliquer l’une des mesures d’office listées ci-dessous : </w:t>
      </w:r>
    </w:p>
    <w:p w14:paraId="0DE4B3AA" w14:textId="77777777" w:rsidR="008F6E46" w:rsidRPr="008F6E46" w:rsidRDefault="008F6E46" w:rsidP="008F6E46">
      <w:pPr>
        <w:pStyle w:val="Texte"/>
        <w:spacing w:after="0" w:line="240" w:lineRule="auto"/>
        <w:ind w:left="720"/>
        <w:rPr>
          <w:sz w:val="10"/>
          <w:szCs w:val="10"/>
        </w:rPr>
      </w:pPr>
    </w:p>
    <w:p w14:paraId="541711B4" w14:textId="77777777" w:rsidR="00343EFA" w:rsidRDefault="00C441BB" w:rsidP="00AC3C23">
      <w:pPr>
        <w:pStyle w:val="Texte"/>
        <w:numPr>
          <w:ilvl w:val="1"/>
          <w:numId w:val="12"/>
        </w:numPr>
        <w:spacing w:after="0" w:line="240" w:lineRule="auto"/>
      </w:pPr>
      <w:r>
        <w:t xml:space="preserve">la résiliation unilatérale de la concession ; </w:t>
      </w:r>
    </w:p>
    <w:p w14:paraId="140EF944" w14:textId="77777777" w:rsidR="00343EFA" w:rsidRDefault="00C441BB" w:rsidP="00AC3C23">
      <w:pPr>
        <w:pStyle w:val="Texte"/>
        <w:numPr>
          <w:ilvl w:val="1"/>
          <w:numId w:val="12"/>
        </w:numPr>
        <w:spacing w:after="0" w:line="240" w:lineRule="auto"/>
      </w:pPr>
      <w:r>
        <w:lastRenderedPageBreak/>
        <w:t xml:space="preserve">l’exécution en gestion propre de tout ou partie de la convention non exécutée, aux frais, risques et périls du concessionnaire défaillant ; </w:t>
      </w:r>
    </w:p>
    <w:p w14:paraId="1D7D5523" w14:textId="77777777" w:rsidR="00343EFA" w:rsidRDefault="00C441BB" w:rsidP="00AC3C23">
      <w:pPr>
        <w:pStyle w:val="Texte"/>
        <w:numPr>
          <w:ilvl w:val="1"/>
          <w:numId w:val="12"/>
        </w:numPr>
        <w:spacing w:line="240" w:lineRule="auto"/>
      </w:pPr>
      <w:r>
        <w:t>la conclusion d’un ou de plusieurs contrats pour compte, avec un ou plusieurs tiers pour tout ou partie de la convention non exécutée, aux frais, risques et périls du concessionnaire défaillant.</w:t>
      </w:r>
    </w:p>
    <w:p w14:paraId="348E31E5" w14:textId="7602390A" w:rsidR="00343EFA" w:rsidRDefault="00C441BB" w:rsidP="2F9F78D6">
      <w:pPr>
        <w:pStyle w:val="Texte"/>
        <w:spacing w:line="240" w:lineRule="auto"/>
      </w:pPr>
      <w:r>
        <w:t>Le pouvoir concédant peut appliquer au concessionnaire défaillant les frais liés à l’organisation de la recherche d’un nouvel exploitant.</w:t>
      </w:r>
    </w:p>
    <w:p w14:paraId="49611132" w14:textId="772C09DB" w:rsidR="00343EFA" w:rsidRDefault="00C441BB" w:rsidP="2F9F78D6">
      <w:pPr>
        <w:pStyle w:val="Texte"/>
        <w:spacing w:line="240" w:lineRule="auto"/>
      </w:pPr>
      <w:r>
        <w:t xml:space="preserve">Les pénalités et autres frais seront ponctionnés sur la garantie. </w:t>
      </w:r>
    </w:p>
    <w:p w14:paraId="2BDD9989" w14:textId="4B88C637" w:rsidR="00343EFA" w:rsidRDefault="00C441BB" w:rsidP="2F9F78D6">
      <w:pPr>
        <w:pStyle w:val="Texte"/>
        <w:spacing w:line="240" w:lineRule="auto"/>
        <w:rPr>
          <w:rFonts w:cs="Arial"/>
        </w:rPr>
      </w:pPr>
      <w:r>
        <w:t xml:space="preserve">L’attention du concessionnaire est attirée sur le fait que l’application de pénalités ou sanctions ne prive pas le </w:t>
      </w:r>
      <w:r w:rsidR="00FF1929">
        <w:t>P</w:t>
      </w:r>
      <w:r>
        <w:t xml:space="preserve">ouvoir adjudicateur de son droit de réclamer la réparation de la totalité du préjudice qu’il subit du fait des manquements contractuels et retards dans l’exécution de la concession. Il pourra être ainsi fait appel à la garantie constituée par le concessionnaire. </w:t>
      </w:r>
    </w:p>
    <w:p w14:paraId="6239CE42" w14:textId="77777777" w:rsidR="00343EFA" w:rsidRDefault="00343EFA" w:rsidP="00752EE0">
      <w:pPr>
        <w:pStyle w:val="Texte"/>
        <w:spacing w:line="240" w:lineRule="auto"/>
      </w:pPr>
    </w:p>
    <w:p w14:paraId="1BF0645C" w14:textId="36E6DF32" w:rsidR="0021305F" w:rsidRPr="003E162D" w:rsidRDefault="00C441BB" w:rsidP="003E162D">
      <w:pPr>
        <w:pStyle w:val="NIVEAU3-ARTICLES"/>
        <w:ind w:left="357" w:hanging="357"/>
        <w:rPr>
          <w:color w:val="auto"/>
          <w:sz w:val="19"/>
          <w:szCs w:val="19"/>
        </w:rPr>
      </w:pPr>
      <w:bookmarkStart w:id="108" w:name="_Toc232503041"/>
      <w:r w:rsidRPr="003E162D">
        <w:rPr>
          <w:color w:val="auto"/>
          <w:sz w:val="19"/>
          <w:szCs w:val="19"/>
        </w:rPr>
        <w:t>Fin de la concession et libération des lieux</w:t>
      </w:r>
      <w:bookmarkEnd w:id="108"/>
    </w:p>
    <w:p w14:paraId="017DA8BE" w14:textId="6DFD3140" w:rsidR="004A4CE1" w:rsidRDefault="00C441BB" w:rsidP="008F064C">
      <w:pPr>
        <w:pStyle w:val="Texte"/>
        <w:spacing w:after="0" w:line="240" w:lineRule="auto"/>
      </w:pPr>
      <w:r>
        <w:t>La concession peut prendre fin pour différents motifs</w:t>
      </w:r>
      <w:r w:rsidR="008F6E46">
        <w:t> :</w:t>
      </w:r>
    </w:p>
    <w:p w14:paraId="71148B0F" w14:textId="77777777" w:rsidR="008F6E46" w:rsidRPr="008F6E46" w:rsidRDefault="008F6E46" w:rsidP="008F064C">
      <w:pPr>
        <w:pStyle w:val="Texte"/>
        <w:spacing w:after="0" w:line="240" w:lineRule="auto"/>
        <w:rPr>
          <w:sz w:val="10"/>
          <w:szCs w:val="10"/>
        </w:rPr>
      </w:pPr>
    </w:p>
    <w:p w14:paraId="4CBF2EBB" w14:textId="77777777" w:rsidR="004A4CE1" w:rsidRPr="0094634E" w:rsidRDefault="00C441BB" w:rsidP="00AC3C23">
      <w:pPr>
        <w:pStyle w:val="Texte"/>
        <w:numPr>
          <w:ilvl w:val="0"/>
          <w:numId w:val="5"/>
        </w:numPr>
        <w:spacing w:after="0" w:line="240" w:lineRule="auto"/>
      </w:pPr>
      <w:r w:rsidRPr="0094634E">
        <w:t xml:space="preserve">à l’échéance de son terme ; </w:t>
      </w:r>
    </w:p>
    <w:p w14:paraId="5D708E21" w14:textId="77777777" w:rsidR="004A4CE1" w:rsidRDefault="00C441BB" w:rsidP="00AC3C23">
      <w:pPr>
        <w:pStyle w:val="Texte"/>
        <w:numPr>
          <w:ilvl w:val="0"/>
          <w:numId w:val="5"/>
        </w:numPr>
        <w:spacing w:after="0" w:line="240" w:lineRule="auto"/>
      </w:pPr>
      <w:r>
        <w:t>par résiliation, avec ou sans faute (mais moyennant 6 mois de préavis donné) ;</w:t>
      </w:r>
    </w:p>
    <w:p w14:paraId="42097742" w14:textId="77777777" w:rsidR="004A4CE1" w:rsidRDefault="00C441BB" w:rsidP="00AC3C23">
      <w:pPr>
        <w:pStyle w:val="Texte"/>
        <w:numPr>
          <w:ilvl w:val="0"/>
          <w:numId w:val="5"/>
        </w:numPr>
        <w:spacing w:after="0" w:line="240" w:lineRule="auto"/>
      </w:pPr>
      <w:r>
        <w:t>par résiliation, unilatéralement par le pouvoir concédant ;</w:t>
      </w:r>
    </w:p>
    <w:p w14:paraId="3BF6ADFD" w14:textId="5CA4F6BC" w:rsidR="004A4CE1" w:rsidRDefault="00C441BB" w:rsidP="00AC3C23">
      <w:pPr>
        <w:pStyle w:val="Texte"/>
        <w:numPr>
          <w:ilvl w:val="0"/>
          <w:numId w:val="5"/>
        </w:numPr>
        <w:spacing w:line="240" w:lineRule="auto"/>
      </w:pPr>
      <w:r>
        <w:t xml:space="preserve">avec ou sans indemnités payées par l’une ou l’autre des parties. </w:t>
      </w:r>
    </w:p>
    <w:p w14:paraId="3AADADB8" w14:textId="71E7B938" w:rsidR="0021305F" w:rsidRDefault="00C441BB" w:rsidP="00752EE0">
      <w:pPr>
        <w:pStyle w:val="Texte"/>
        <w:spacing w:line="240" w:lineRule="auto"/>
      </w:pPr>
      <w:r>
        <w:t xml:space="preserve">A l’expiration normale ou anticipée de la convention, le concessionnaire sera tenu de restituer les lieux, mis à sa disposition en parfait état de conservation et d’entretien, compte tenu de l’usure normale et libre de toute marchandise. </w:t>
      </w:r>
      <w:r w:rsidR="0003122D">
        <w:t xml:space="preserve">Les biens éventuellement abandonnés sur le site seront réputés propriété du concédant, et ce sans qu’aucune </w:t>
      </w:r>
      <w:r w:rsidR="0003122D" w:rsidRPr="00AD3F6A">
        <w:t>indemnité ne soit due au</w:t>
      </w:r>
      <w:r w:rsidR="001833FB">
        <w:t> </w:t>
      </w:r>
      <w:r w:rsidR="0003122D" w:rsidRPr="00AD3F6A">
        <w:t>concessionnaire</w:t>
      </w:r>
      <w:r w:rsidR="003E162D">
        <w:t>.</w:t>
      </w:r>
    </w:p>
    <w:p w14:paraId="69F91D82" w14:textId="144D0C6C" w:rsidR="0003122D" w:rsidRDefault="00C441BB" w:rsidP="00752EE0">
      <w:pPr>
        <w:pStyle w:val="Texte"/>
        <w:spacing w:line="240" w:lineRule="auto"/>
      </w:pPr>
      <w:r w:rsidRPr="0086006E">
        <w:t xml:space="preserve">Un état des lieux et un inventaire de sortie seront dressés contradictoirement dans les quinze jours qui suivent la fin de la </w:t>
      </w:r>
      <w:r>
        <w:t>concession</w:t>
      </w:r>
      <w:r w:rsidRPr="0086006E">
        <w:t>, le concessionnaire s’engageant à prendre en charge financièrement tout manquement ou tout problème sauf à faire approuver par l</w:t>
      </w:r>
      <w:r>
        <w:t xml:space="preserve">e </w:t>
      </w:r>
      <w:r w:rsidR="00FF1929">
        <w:t>P</w:t>
      </w:r>
      <w:r>
        <w:t xml:space="preserve">ouvoir adjudicateur </w:t>
      </w:r>
      <w:r w:rsidRPr="0086006E">
        <w:t>les raisons de ce manquement / problème.</w:t>
      </w:r>
    </w:p>
    <w:p w14:paraId="055019A3" w14:textId="47959695" w:rsidR="0003122D" w:rsidRPr="0086006E" w:rsidRDefault="00C441BB" w:rsidP="00752EE0">
      <w:pPr>
        <w:pStyle w:val="Texte"/>
        <w:spacing w:line="240" w:lineRule="auto"/>
      </w:pPr>
      <w:r>
        <w:t>Le pouvoir concédant pour</w:t>
      </w:r>
      <w:r w:rsidR="004A4CE1">
        <w:t>ra</w:t>
      </w:r>
      <w:r>
        <w:t xml:space="preserve"> retenir sur la garantie constituée toute somme destinée à couvrir le dommage qu’il aurait subi. </w:t>
      </w:r>
    </w:p>
    <w:p w14:paraId="33EE47C8" w14:textId="77777777" w:rsidR="0021305F" w:rsidRDefault="00C441BB" w:rsidP="00752EE0">
      <w:pPr>
        <w:pStyle w:val="Texte"/>
        <w:spacing w:line="240" w:lineRule="auto"/>
      </w:pPr>
      <w:r>
        <w:t xml:space="preserve">Sauf accord contraire entre le concédant et le concessionnaire, les investissements immobiliers consentis pour la concession sont réputés appartenir au concédant. </w:t>
      </w:r>
    </w:p>
    <w:p w14:paraId="574498A0" w14:textId="1F0475B1" w:rsidR="0021305F" w:rsidRDefault="00C441BB" w:rsidP="00752EE0">
      <w:pPr>
        <w:pStyle w:val="Texte"/>
        <w:spacing w:line="240" w:lineRule="auto"/>
      </w:pPr>
      <w:r>
        <w:t xml:space="preserve">Le concessionnaire restera propriétaire du mobilier et de l’équipement de la cuisine (appareils et mobilier) non repris dans </w:t>
      </w:r>
      <w:r w:rsidR="0003122D">
        <w:t>la dernière version de l’état des lieux</w:t>
      </w:r>
      <w:r>
        <w:t xml:space="preserve"> et son inventaire.</w:t>
      </w:r>
    </w:p>
    <w:p w14:paraId="7DA00B36" w14:textId="075E1D55" w:rsidR="0021305F" w:rsidRDefault="00C441BB" w:rsidP="00752EE0">
      <w:pPr>
        <w:pStyle w:val="Texte"/>
        <w:spacing w:line="240" w:lineRule="auto"/>
      </w:pPr>
      <w:r>
        <w:t xml:space="preserve">Le </w:t>
      </w:r>
      <w:r w:rsidR="00FF1929">
        <w:t>P</w:t>
      </w:r>
      <w:r>
        <w:t xml:space="preserve">ouvoir adjudicateur se réserve le droit de faire placer sur la façade du bien des avis ou affiches annonçant la nouvelle mise en concession. </w:t>
      </w:r>
    </w:p>
    <w:p w14:paraId="7FDB15B1" w14:textId="216E27EC" w:rsidR="0021305F" w:rsidRDefault="00C441BB" w:rsidP="00752EE0">
      <w:pPr>
        <w:pStyle w:val="Texte"/>
        <w:spacing w:line="240" w:lineRule="auto"/>
      </w:pPr>
      <w:r>
        <w:t>Six mois avant l’expiration</w:t>
      </w:r>
      <w:r w:rsidR="004A4CE1">
        <w:t xml:space="preserve"> normale</w:t>
      </w:r>
      <w:r>
        <w:t xml:space="preserve"> du présent contrat, le concessionnaire devra laisser visiter les lieux deux jours par semaine entre 14 et 17 heures ; les jours de visite étant fixés par les représentants du </w:t>
      </w:r>
      <w:r w:rsidR="00FF1929">
        <w:t>P</w:t>
      </w:r>
      <w:r>
        <w:t xml:space="preserve">ouvoir adjudicateur. </w:t>
      </w:r>
    </w:p>
    <w:p w14:paraId="2FF3AEAD" w14:textId="6965DCFA" w:rsidR="00AD3F6A" w:rsidRPr="00AD3F6A" w:rsidRDefault="00C441BB" w:rsidP="00752EE0">
      <w:pPr>
        <w:pStyle w:val="Texte"/>
        <w:spacing w:line="240" w:lineRule="auto"/>
      </w:pPr>
      <w:r w:rsidRPr="00AD3F6A">
        <w:lastRenderedPageBreak/>
        <w:t>Si lors de la remise du bien concédé, le concédant doit réaliser des travaux de nettoyage ou de réparation qui auraient dû incomber au concessionnaire, le concédant les réalisera au frais du concessionnaire</w:t>
      </w:r>
    </w:p>
    <w:p w14:paraId="68C5CB66" w14:textId="68A3D1F0" w:rsidR="004A4CE1" w:rsidRPr="003E162D" w:rsidRDefault="00C441BB" w:rsidP="003E162D">
      <w:pPr>
        <w:pStyle w:val="Niveau4"/>
        <w:spacing w:line="240" w:lineRule="auto"/>
        <w:ind w:left="709"/>
        <w:rPr>
          <w:color w:val="auto"/>
        </w:rPr>
      </w:pPr>
      <w:bookmarkStart w:id="109" w:name="_Toc88211020"/>
      <w:bookmarkStart w:id="110" w:name="_Toc232503042"/>
      <w:r w:rsidRPr="003E162D">
        <w:rPr>
          <w:color w:val="auto"/>
        </w:rPr>
        <w:t>Résiliation unilatérale de la convention par le concédant pour motif d’intérêt général</w:t>
      </w:r>
      <w:bookmarkEnd w:id="109"/>
      <w:bookmarkEnd w:id="110"/>
    </w:p>
    <w:p w14:paraId="64FA2DAF" w14:textId="77777777" w:rsidR="004A4CE1" w:rsidRDefault="00C441BB" w:rsidP="00752EE0">
      <w:pPr>
        <w:pStyle w:val="Texte"/>
        <w:spacing w:line="240" w:lineRule="auto"/>
      </w:pPr>
      <w:r>
        <w:t xml:space="preserve">Compte tenu du principe de la mutabilité des contrats administratifs, le concédant pourra, indépendamment de toute faut imputée au concessionnaire, résilier anticipativement le contrat de concession, pour des motifs d’intérêt général et par décision dûment motivée. </w:t>
      </w:r>
    </w:p>
    <w:p w14:paraId="558D1BBF" w14:textId="77777777" w:rsidR="004A4CE1" w:rsidRDefault="00C441BB" w:rsidP="00752EE0">
      <w:pPr>
        <w:pStyle w:val="Texte"/>
        <w:spacing w:line="240" w:lineRule="auto"/>
      </w:pPr>
      <w:r>
        <w:t xml:space="preserve">Le pouvoir concédant sera, dans ce cas, redevable d’une juste et préalable compensation en faveur du concessionnaire. </w:t>
      </w:r>
    </w:p>
    <w:p w14:paraId="7FF2765A" w14:textId="039352C2" w:rsidR="004A4CE1" w:rsidRDefault="00C441BB" w:rsidP="00752EE0">
      <w:pPr>
        <w:pStyle w:val="Texte"/>
        <w:spacing w:line="240" w:lineRule="auto"/>
      </w:pPr>
      <w:r>
        <w:t xml:space="preserve">Un préavis de 6 mois devra être respecté. Ce préavis sera adressé par courrier recommandé. </w:t>
      </w:r>
    </w:p>
    <w:p w14:paraId="621D8206" w14:textId="77777777" w:rsidR="004A4CE1" w:rsidRPr="00263015" w:rsidRDefault="00C441BB" w:rsidP="00752EE0">
      <w:pPr>
        <w:pStyle w:val="Texte"/>
        <w:spacing w:line="240" w:lineRule="auto"/>
      </w:pPr>
      <w:r w:rsidRPr="00095606">
        <w:t xml:space="preserve">Après réception du courrier recommandé, les parties se rencontreront pour trouver un accord sur le </w:t>
      </w:r>
      <w:r w:rsidRPr="00263015">
        <w:t xml:space="preserve">montant des indemnités. En cas de désaccord, l’une ou l’autre des parties pourra saisir un tribunal afin qu’une décision sur le montant de ces indemnités puisse être adoptée avant la fin du préavis. </w:t>
      </w:r>
    </w:p>
    <w:p w14:paraId="4E09D170" w14:textId="77777777" w:rsidR="004A4CE1" w:rsidRPr="00263015" w:rsidRDefault="00C441BB" w:rsidP="00752EE0">
      <w:pPr>
        <w:pStyle w:val="Texte"/>
        <w:spacing w:line="240" w:lineRule="auto"/>
      </w:pPr>
      <w:r w:rsidRPr="00263015">
        <w:t xml:space="preserve">Les règles suivantes s’appliquent : </w:t>
      </w:r>
    </w:p>
    <w:p w14:paraId="5157442B" w14:textId="77777777" w:rsidR="004A4CE1" w:rsidRPr="00263015" w:rsidRDefault="00C441BB" w:rsidP="00AC3C23">
      <w:pPr>
        <w:pStyle w:val="Texte"/>
        <w:numPr>
          <w:ilvl w:val="0"/>
          <w:numId w:val="10"/>
        </w:numPr>
        <w:spacing w:line="240" w:lineRule="auto"/>
      </w:pPr>
      <w:r w:rsidRPr="00263015">
        <w:t xml:space="preserve">Le concessionnaire n’aura plus le droit d’utiliser le site et les infrastructures, et tous les biens corporels et incorporels mis à disposition du concessionnaire par le concédant seront remis au concédant après inventaire ; </w:t>
      </w:r>
    </w:p>
    <w:p w14:paraId="1BDF0395" w14:textId="77777777" w:rsidR="004A4CE1" w:rsidRDefault="00C441BB" w:rsidP="00AC3C23">
      <w:pPr>
        <w:pStyle w:val="Texte"/>
        <w:numPr>
          <w:ilvl w:val="0"/>
          <w:numId w:val="10"/>
        </w:numPr>
        <w:spacing w:line="240" w:lineRule="auto"/>
      </w:pPr>
      <w:r w:rsidRPr="00263015">
        <w:t>Les indemnités seront évaluées à l’amiable conformément</w:t>
      </w:r>
      <w:r>
        <w:t xml:space="preserve"> aux justificatifs fournis par le concessionnaire et sont toujours conditionnées à l’établissement d’un préjudice réel établi de façon circonstanciée, ou à défaut par les Cours et Tribunaux ; </w:t>
      </w:r>
    </w:p>
    <w:p w14:paraId="72AFFE82" w14:textId="7091B67D" w:rsidR="004A4CE1" w:rsidRDefault="00C441BB" w:rsidP="00AC3C23">
      <w:pPr>
        <w:pStyle w:val="Texte"/>
        <w:numPr>
          <w:ilvl w:val="0"/>
          <w:numId w:val="10"/>
        </w:numPr>
        <w:spacing w:line="240" w:lineRule="auto"/>
      </w:pPr>
      <w:r>
        <w:t>Les indemnités seront réglées au plus tard à la date de prise d’effet de la résiliation.</w:t>
      </w:r>
    </w:p>
    <w:p w14:paraId="376798EE" w14:textId="77777777" w:rsidR="001833FB" w:rsidRDefault="001833FB" w:rsidP="001833FB">
      <w:pPr>
        <w:pStyle w:val="Texte"/>
        <w:spacing w:after="0" w:line="240" w:lineRule="auto"/>
        <w:ind w:left="720"/>
      </w:pPr>
    </w:p>
    <w:p w14:paraId="64C3A40E" w14:textId="15AB8185" w:rsidR="004A4CE1" w:rsidRPr="003E162D" w:rsidRDefault="00C441BB" w:rsidP="003E162D">
      <w:pPr>
        <w:pStyle w:val="Niveau4"/>
        <w:spacing w:line="240" w:lineRule="auto"/>
        <w:ind w:left="709"/>
        <w:rPr>
          <w:color w:val="auto"/>
        </w:rPr>
      </w:pPr>
      <w:bookmarkStart w:id="111" w:name="_Toc88211021"/>
      <w:bookmarkStart w:id="112" w:name="_Toc232503043"/>
      <w:r w:rsidRPr="003E162D">
        <w:rPr>
          <w:color w:val="auto"/>
        </w:rPr>
        <w:t>Résiliation unilatérale de la convention par le concédant pour circonstances ou manquements de la part du concessionnaire</w:t>
      </w:r>
      <w:bookmarkEnd w:id="111"/>
      <w:bookmarkEnd w:id="112"/>
    </w:p>
    <w:p w14:paraId="34338D28" w14:textId="5C895C82" w:rsidR="004A4CE1" w:rsidRPr="00463CE4" w:rsidRDefault="00C441BB" w:rsidP="00752EE0">
      <w:pPr>
        <w:pStyle w:val="Texte"/>
        <w:spacing w:line="240" w:lineRule="auto"/>
      </w:pPr>
      <w:r>
        <w:t>Le pouvoir concédant pourra résilier la concession, de plein droit, sans intervention d’un juge pour l’un des cas suivants</w:t>
      </w:r>
      <w:r w:rsidR="00D3004C">
        <w:t> :</w:t>
      </w:r>
    </w:p>
    <w:p w14:paraId="38BB030F" w14:textId="302047A1" w:rsidR="004A4CE1" w:rsidRPr="00D3004C" w:rsidRDefault="00C441BB" w:rsidP="00AC3C23">
      <w:pPr>
        <w:pStyle w:val="Texte"/>
        <w:numPr>
          <w:ilvl w:val="0"/>
          <w:numId w:val="11"/>
        </w:numPr>
        <w:spacing w:line="240" w:lineRule="auto"/>
      </w:pPr>
      <w:bookmarkStart w:id="113" w:name="_Toc88211022"/>
      <w:r w:rsidRPr="00D3004C">
        <w:t>Faillite ou autre situation d’insolvabilité</w:t>
      </w:r>
      <w:bookmarkEnd w:id="113"/>
      <w:r w:rsidRPr="00D3004C">
        <w:t xml:space="preserve"> </w:t>
      </w:r>
    </w:p>
    <w:p w14:paraId="06E0525A" w14:textId="4C219537" w:rsidR="004A4CE1" w:rsidRDefault="00C441BB" w:rsidP="00752EE0">
      <w:pPr>
        <w:pStyle w:val="Texte"/>
        <w:spacing w:line="240" w:lineRule="auto"/>
      </w:pPr>
      <w:r w:rsidRPr="0086006E">
        <w:t>En cas de faillite</w:t>
      </w:r>
      <w:r>
        <w:t>, ou autre situation assimilée</w:t>
      </w:r>
      <w:r w:rsidRPr="0086006E">
        <w:t xml:space="preserve">, </w:t>
      </w:r>
      <w:r>
        <w:t xml:space="preserve">le pouvoir concédant pourra résilier unilatéralement </w:t>
      </w:r>
      <w:r w:rsidRPr="0086006E">
        <w:t>la présente concession</w:t>
      </w:r>
      <w:r>
        <w:t xml:space="preserve">, </w:t>
      </w:r>
      <w:r w:rsidRPr="0086006E">
        <w:t>sans mise en demeure</w:t>
      </w:r>
      <w:r>
        <w:t xml:space="preserve"> et sans préavis</w:t>
      </w:r>
      <w:r w:rsidRPr="0086006E">
        <w:t xml:space="preserve">, tous droits saufs </w:t>
      </w:r>
      <w:r>
        <w:t xml:space="preserve">du </w:t>
      </w:r>
      <w:r w:rsidR="00FF1929">
        <w:t>P</w:t>
      </w:r>
      <w:r>
        <w:t>ouvoir adjudicateur</w:t>
      </w:r>
      <w:r w:rsidRPr="0086006E">
        <w:t xml:space="preserve"> envers l’exploitant.</w:t>
      </w:r>
    </w:p>
    <w:p w14:paraId="066FC686" w14:textId="77777777" w:rsidR="004A4CE1" w:rsidRPr="0086006E" w:rsidRDefault="00C441BB" w:rsidP="00752EE0">
      <w:pPr>
        <w:pStyle w:val="Texte"/>
        <w:spacing w:line="240" w:lineRule="auto"/>
      </w:pPr>
      <w:r>
        <w:t>Cette résiliation doit être notifiée par courrier recommandé.</w:t>
      </w:r>
    </w:p>
    <w:p w14:paraId="20AD2D6E" w14:textId="67B62BCB" w:rsidR="004A4CE1" w:rsidRPr="0086006E" w:rsidRDefault="00C441BB" w:rsidP="00752EE0">
      <w:pPr>
        <w:pStyle w:val="Texte"/>
        <w:spacing w:line="240" w:lineRule="auto"/>
      </w:pPr>
      <w:r w:rsidRPr="0086006E">
        <w:t xml:space="preserve">Cette résiliation de plein droit est conçue dans l’intérêt exclusif </w:t>
      </w:r>
      <w:r>
        <w:t xml:space="preserve">du </w:t>
      </w:r>
      <w:r w:rsidR="00FF1929">
        <w:t>P</w:t>
      </w:r>
      <w:r>
        <w:t xml:space="preserve">ouvoir adjudicateur </w:t>
      </w:r>
      <w:r w:rsidRPr="0086006E">
        <w:t>qui peut y renoncer.</w:t>
      </w:r>
      <w:r>
        <w:t xml:space="preserve"> </w:t>
      </w:r>
      <w:r w:rsidRPr="0086006E">
        <w:t xml:space="preserve">Cependant, </w:t>
      </w:r>
      <w:r>
        <w:t xml:space="preserve">le </w:t>
      </w:r>
      <w:r w:rsidR="00FF1929">
        <w:t>P</w:t>
      </w:r>
      <w:r>
        <w:t>ouvoir adjudicateur</w:t>
      </w:r>
      <w:r w:rsidRPr="0086006E">
        <w:t xml:space="preserve"> se réserve le droit de réclamer par ailleurs des dommages et intérêts pour tout dommage qu’elle subit.</w:t>
      </w:r>
    </w:p>
    <w:p w14:paraId="60DCEB99" w14:textId="77777777" w:rsidR="004A4CE1" w:rsidRPr="00263015" w:rsidRDefault="00C441BB" w:rsidP="00752EE0">
      <w:pPr>
        <w:pStyle w:val="Texte"/>
        <w:spacing w:line="240" w:lineRule="auto"/>
      </w:pPr>
      <w:r w:rsidRPr="0086006E">
        <w:t xml:space="preserve">Conformément à l’article 35 de la Loi du 31 janvier 2009 sur la continuité des entreprises, en cas de réorganisation judiciaire du concessionnaire, le manquement contractuel commis par </w:t>
      </w:r>
      <w:r w:rsidRPr="0086006E">
        <w:lastRenderedPageBreak/>
        <w:t xml:space="preserve">celui-ci avant que le sursis ne soit accordé, n’entraînera la résiliation de la convention qu’après envoi, par courrier recommandé, d’une mise en demeure invitant le concessionnaire à mettre fin </w:t>
      </w:r>
      <w:r w:rsidRPr="00263015">
        <w:t>au manquement dans un délai de 15 jours.</w:t>
      </w:r>
    </w:p>
    <w:p w14:paraId="4312897A" w14:textId="78985706" w:rsidR="004A4CE1" w:rsidRPr="00263015" w:rsidRDefault="00C441BB" w:rsidP="00752EE0">
      <w:pPr>
        <w:pStyle w:val="Texte"/>
        <w:spacing w:line="240" w:lineRule="auto"/>
      </w:pPr>
      <w:r w:rsidRPr="00263015">
        <w:t>La garantie reste acquise au pouvoir concédant.</w:t>
      </w:r>
    </w:p>
    <w:p w14:paraId="3930D314" w14:textId="17D4D507" w:rsidR="004A4CE1" w:rsidRPr="00263015" w:rsidRDefault="00C441BB" w:rsidP="00AC3C23">
      <w:pPr>
        <w:pStyle w:val="Texte"/>
        <w:numPr>
          <w:ilvl w:val="0"/>
          <w:numId w:val="11"/>
        </w:numPr>
        <w:spacing w:line="240" w:lineRule="auto"/>
      </w:pPr>
      <w:r w:rsidRPr="00263015">
        <w:t>Décès du concessionnaire</w:t>
      </w:r>
    </w:p>
    <w:p w14:paraId="575B7C05" w14:textId="77777777" w:rsidR="005D0728" w:rsidRPr="00263015" w:rsidRDefault="00C441BB" w:rsidP="00752EE0">
      <w:pPr>
        <w:pStyle w:val="Texte"/>
        <w:spacing w:line="240" w:lineRule="auto"/>
      </w:pPr>
      <w:r w:rsidRPr="00263015">
        <w:t xml:space="preserve">En cas de décès du concessionnaire (en personne physique), la concession sera résiliée de plein droit. </w:t>
      </w:r>
    </w:p>
    <w:p w14:paraId="24F86FE7" w14:textId="7498B48C" w:rsidR="00EF76CF" w:rsidRDefault="00C441BB" w:rsidP="00752EE0">
      <w:pPr>
        <w:pStyle w:val="Texte"/>
        <w:spacing w:line="240" w:lineRule="auto"/>
      </w:pPr>
      <w:r w:rsidRPr="00263015">
        <w:t xml:space="preserve">Les locaux devront être évacués </w:t>
      </w:r>
      <w:r w:rsidR="00D3004C" w:rsidRPr="00263015">
        <w:t xml:space="preserve">par les ayants-droits </w:t>
      </w:r>
      <w:r w:rsidRPr="00263015">
        <w:t>à la date indiquée par le Collège</w:t>
      </w:r>
      <w:r w:rsidR="001833FB">
        <w:t> </w:t>
      </w:r>
      <w:r w:rsidRPr="00263015">
        <w:t>communal.</w:t>
      </w:r>
    </w:p>
    <w:p w14:paraId="211E843A" w14:textId="0EA7DC2B" w:rsidR="004A4CE1" w:rsidRPr="0058034D" w:rsidRDefault="00C441BB" w:rsidP="00AC3C23">
      <w:pPr>
        <w:pStyle w:val="Texte"/>
        <w:numPr>
          <w:ilvl w:val="0"/>
          <w:numId w:val="11"/>
        </w:numPr>
        <w:spacing w:line="240" w:lineRule="auto"/>
      </w:pPr>
      <w:r w:rsidRPr="0058034D">
        <w:t>Manquements graves</w:t>
      </w:r>
    </w:p>
    <w:p w14:paraId="13567E76" w14:textId="6857B6C4" w:rsidR="001833FB" w:rsidRDefault="00C441BB" w:rsidP="00752EE0">
      <w:pPr>
        <w:pStyle w:val="Texte"/>
        <w:spacing w:line="240" w:lineRule="auto"/>
      </w:pPr>
      <w:r w:rsidRPr="0094634E">
        <w:t xml:space="preserve">Le pouvoir concédant peut résilier la convention en cas de manquement grave du concessionnaire, dont notamment ceux décrits </w:t>
      </w:r>
      <w:r w:rsidR="00046CCF">
        <w:t>au point « </w:t>
      </w:r>
      <w:r w:rsidR="005D0728">
        <w:fldChar w:fldCharType="begin"/>
      </w:r>
      <w:r w:rsidR="005D0728">
        <w:instrText xml:space="preserve"> REF _Ref130908844 \h  \* MERGEFORMAT </w:instrText>
      </w:r>
      <w:r w:rsidR="005D0728">
        <w:fldChar w:fldCharType="separate"/>
      </w:r>
      <w:r w:rsidR="003515F9" w:rsidRPr="003E162D">
        <w:t>Manquements graves</w:t>
      </w:r>
      <w:r w:rsidR="005D0728">
        <w:fldChar w:fldCharType="end"/>
      </w:r>
      <w:r w:rsidR="00046CCF">
        <w:t> ».</w:t>
      </w:r>
    </w:p>
    <w:p w14:paraId="46012849" w14:textId="6345466F" w:rsidR="004A4CE1" w:rsidRPr="003E162D" w:rsidRDefault="00C441BB" w:rsidP="003E162D">
      <w:pPr>
        <w:pStyle w:val="Niveau4"/>
        <w:spacing w:line="240" w:lineRule="auto"/>
        <w:ind w:left="709"/>
        <w:rPr>
          <w:color w:val="auto"/>
        </w:rPr>
      </w:pPr>
      <w:bookmarkStart w:id="114" w:name="_Toc232503044"/>
      <w:r w:rsidRPr="003E162D">
        <w:rPr>
          <w:color w:val="auto"/>
        </w:rPr>
        <w:t>Conséquences</w:t>
      </w:r>
      <w:bookmarkEnd w:id="114"/>
      <w:r w:rsidRPr="003E162D">
        <w:rPr>
          <w:color w:val="auto"/>
        </w:rPr>
        <w:t xml:space="preserve"> </w:t>
      </w:r>
    </w:p>
    <w:p w14:paraId="23736D5F" w14:textId="77777777" w:rsidR="004A4CE1" w:rsidRDefault="00C441BB" w:rsidP="00752EE0">
      <w:pPr>
        <w:pStyle w:val="Texte"/>
        <w:spacing w:line="240" w:lineRule="auto"/>
      </w:pPr>
      <w:r>
        <w:t xml:space="preserve">Dans tous les cas de résiliation aux torts du concessionnaire, la résiliation ouvre le droit à indemnisation par le concessionnaire des préjudices subis par l’autorité concédante. </w:t>
      </w:r>
    </w:p>
    <w:p w14:paraId="5885AA6B" w14:textId="77777777" w:rsidR="004A4CE1" w:rsidRDefault="00C441BB" w:rsidP="00752EE0">
      <w:pPr>
        <w:pStyle w:val="Texte"/>
        <w:spacing w:line="240" w:lineRule="auto"/>
      </w:pPr>
      <w:r>
        <w:t xml:space="preserve">Ainsi, </w:t>
      </w:r>
    </w:p>
    <w:p w14:paraId="6B9CC958" w14:textId="4C0F82C7" w:rsidR="004A4CE1" w:rsidRDefault="00C441BB" w:rsidP="00AC3C23">
      <w:pPr>
        <w:pStyle w:val="Texte"/>
        <w:numPr>
          <w:ilvl w:val="0"/>
          <w:numId w:val="13"/>
        </w:numPr>
        <w:spacing w:after="0" w:line="240" w:lineRule="auto"/>
      </w:pPr>
      <w:r>
        <w:t>La redevance sera due par le concessionnaire au prorata du nombre de jours de gestion effective du site avant la prise d’effet de la mesure d’office</w:t>
      </w:r>
      <w:r w:rsidR="003E162D">
        <w:t> ;</w:t>
      </w:r>
    </w:p>
    <w:p w14:paraId="07D1BD3A" w14:textId="3623CDF3" w:rsidR="004A4CE1" w:rsidRDefault="00C441BB" w:rsidP="00AC3C23">
      <w:pPr>
        <w:pStyle w:val="Texte"/>
        <w:numPr>
          <w:ilvl w:val="0"/>
          <w:numId w:val="13"/>
        </w:numPr>
        <w:spacing w:after="0" w:line="240" w:lineRule="auto"/>
      </w:pPr>
      <w:r>
        <w:t xml:space="preserve">Les indemnités sont réglées au plus tard à la date de prise d’effet de la mesure d’office ; </w:t>
      </w:r>
    </w:p>
    <w:p w14:paraId="1DEA060D" w14:textId="6BA286D1" w:rsidR="004A4CE1" w:rsidRDefault="00C441BB" w:rsidP="00AC3C23">
      <w:pPr>
        <w:pStyle w:val="Texte"/>
        <w:numPr>
          <w:ilvl w:val="0"/>
          <w:numId w:val="13"/>
        </w:numPr>
        <w:spacing w:after="0" w:line="240" w:lineRule="auto"/>
      </w:pPr>
      <w:r>
        <w:t>Le concédant est autorisé à faire appel à la garantie pour prélever les montants dus suite à la mesure d’office</w:t>
      </w:r>
      <w:r w:rsidR="001833FB">
        <w:t> ;</w:t>
      </w:r>
    </w:p>
    <w:p w14:paraId="5B9E9E86" w14:textId="07F4E2E9" w:rsidR="004A4CE1" w:rsidRDefault="00C441BB" w:rsidP="00AC3C23">
      <w:pPr>
        <w:pStyle w:val="Texte"/>
        <w:numPr>
          <w:ilvl w:val="0"/>
          <w:numId w:val="13"/>
        </w:numPr>
        <w:spacing w:after="0" w:line="240" w:lineRule="auto"/>
      </w:pPr>
      <w:r>
        <w:t>Tous les biens mis à la disposition du concessionnaire par le concédant seront remis au concédant après inventaire</w:t>
      </w:r>
      <w:r w:rsidR="001833FB">
        <w:t> ;</w:t>
      </w:r>
    </w:p>
    <w:p w14:paraId="6F345484" w14:textId="77777777" w:rsidR="004A4CE1" w:rsidRDefault="00C441BB" w:rsidP="00AC3C23">
      <w:pPr>
        <w:pStyle w:val="Texte"/>
        <w:numPr>
          <w:ilvl w:val="0"/>
          <w:numId w:val="13"/>
        </w:numPr>
        <w:spacing w:line="240" w:lineRule="auto"/>
      </w:pPr>
      <w:r>
        <w:t xml:space="preserve">Un état des lieux de sortie doit être établi. Si le concessionnaire n’accepte pas d’y procéder de manière contradictoire, dans un délai de 15 jours, le concédant y procèdera de façon unilatérale. </w:t>
      </w:r>
    </w:p>
    <w:p w14:paraId="708C1A72" w14:textId="77777777" w:rsidR="004A4CE1" w:rsidRDefault="00C441BB" w:rsidP="00752EE0">
      <w:pPr>
        <w:pStyle w:val="Texte"/>
        <w:spacing w:line="240" w:lineRule="auto"/>
      </w:pPr>
      <w:r>
        <w:t xml:space="preserve">Les indemnités comprennent notamment : </w:t>
      </w:r>
    </w:p>
    <w:p w14:paraId="1FBBA637" w14:textId="77777777" w:rsidR="004A4CE1" w:rsidRDefault="00C441BB" w:rsidP="00AC3C23">
      <w:pPr>
        <w:pStyle w:val="Texte"/>
        <w:numPr>
          <w:ilvl w:val="0"/>
          <w:numId w:val="8"/>
        </w:numPr>
        <w:spacing w:after="0" w:line="240" w:lineRule="auto"/>
      </w:pPr>
      <w:r>
        <w:t xml:space="preserve">Les amendes et pénalités dues à la date de résiliation ; </w:t>
      </w:r>
    </w:p>
    <w:p w14:paraId="7CE44047" w14:textId="69F46CE7" w:rsidR="004A4CE1" w:rsidRDefault="00C441BB" w:rsidP="00AC3C23">
      <w:pPr>
        <w:pStyle w:val="Texte"/>
        <w:numPr>
          <w:ilvl w:val="0"/>
          <w:numId w:val="8"/>
        </w:numPr>
        <w:spacing w:after="0" w:line="240" w:lineRule="auto"/>
      </w:pPr>
      <w:r>
        <w:t>Les frais directement liés à la fin anticipée (frais d’expertise,</w:t>
      </w:r>
      <w:r w:rsidR="00B73E08">
        <w:t xml:space="preserve"> </w:t>
      </w:r>
      <w:r>
        <w:t xml:space="preserve">…) ; </w:t>
      </w:r>
    </w:p>
    <w:p w14:paraId="5B82DBC0" w14:textId="77777777" w:rsidR="004A4CE1" w:rsidRDefault="00C441BB" w:rsidP="00AC3C23">
      <w:pPr>
        <w:pStyle w:val="Texte"/>
        <w:numPr>
          <w:ilvl w:val="0"/>
          <w:numId w:val="8"/>
        </w:numPr>
        <w:spacing w:after="0" w:line="240" w:lineRule="auto"/>
      </w:pPr>
      <w:r>
        <w:t xml:space="preserve">Les frais liés à l’éventuelle réattribution de la concession ; </w:t>
      </w:r>
    </w:p>
    <w:p w14:paraId="0F05F5D2" w14:textId="77777777" w:rsidR="00565847" w:rsidRDefault="00565847" w:rsidP="00565847">
      <w:pPr>
        <w:pStyle w:val="Texte"/>
        <w:spacing w:after="0" w:line="240" w:lineRule="auto"/>
        <w:ind w:left="720"/>
      </w:pPr>
    </w:p>
    <w:p w14:paraId="329C2592" w14:textId="6409E645" w:rsidR="00343EFA" w:rsidRPr="003E162D" w:rsidRDefault="00C441BB" w:rsidP="003E162D">
      <w:pPr>
        <w:pStyle w:val="NIVEAU3-ARTICLES"/>
        <w:ind w:left="357" w:hanging="357"/>
        <w:rPr>
          <w:color w:val="auto"/>
          <w:sz w:val="19"/>
          <w:szCs w:val="19"/>
        </w:rPr>
      </w:pPr>
      <w:bookmarkStart w:id="115" w:name="_Toc232503045"/>
      <w:r w:rsidRPr="003E162D">
        <w:rPr>
          <w:color w:val="auto"/>
          <w:sz w:val="19"/>
          <w:szCs w:val="19"/>
        </w:rPr>
        <w:t>Sort des investissements</w:t>
      </w:r>
      <w:bookmarkEnd w:id="115"/>
    </w:p>
    <w:p w14:paraId="2B5A19F9" w14:textId="7E8CE396" w:rsidR="00343EFA" w:rsidRPr="003E162D" w:rsidRDefault="00C441BB" w:rsidP="003E162D">
      <w:pPr>
        <w:pStyle w:val="Niveau4"/>
        <w:spacing w:line="240" w:lineRule="auto"/>
        <w:ind w:left="709"/>
        <w:rPr>
          <w:color w:val="auto"/>
        </w:rPr>
      </w:pPr>
      <w:bookmarkStart w:id="116" w:name="_Toc232503046"/>
      <w:r w:rsidRPr="003E162D">
        <w:rPr>
          <w:color w:val="auto"/>
        </w:rPr>
        <w:t>Investissements et aménagements immobilisés</w:t>
      </w:r>
      <w:bookmarkEnd w:id="116"/>
      <w:r w:rsidRPr="003E162D">
        <w:rPr>
          <w:color w:val="auto"/>
        </w:rPr>
        <w:t xml:space="preserve"> </w:t>
      </w:r>
    </w:p>
    <w:p w14:paraId="3AA32752" w14:textId="77777777" w:rsidR="00343EFA" w:rsidRDefault="00C441BB" w:rsidP="00752EE0">
      <w:pPr>
        <w:pStyle w:val="Texte"/>
        <w:spacing w:line="240" w:lineRule="auto"/>
      </w:pPr>
      <w:r>
        <w:t xml:space="preserve">Tous travaux, embellissements et améliorations quelconques immobilisés, réalisés par le concessionnaire en début ou en cours de concession, même avec l'autorisation du concédant, resteront en fin de concession la propriété du concédant, sans indemnité. </w:t>
      </w:r>
    </w:p>
    <w:p w14:paraId="202841AB" w14:textId="77777777" w:rsidR="00343EFA" w:rsidRDefault="00C441BB" w:rsidP="00752EE0">
      <w:pPr>
        <w:pStyle w:val="Texte"/>
        <w:spacing w:line="240" w:lineRule="auto"/>
      </w:pPr>
      <w:r>
        <w:t xml:space="preserve">Sauf convention contraire, le concédant pourra exiger en fin de concession la remise du bien concédé dans son état primitif aux frais du concessionnaire. </w:t>
      </w:r>
    </w:p>
    <w:p w14:paraId="436BFE89" w14:textId="00E5C0E7" w:rsidR="00343EFA" w:rsidRPr="003E162D" w:rsidRDefault="00C441BB" w:rsidP="003E162D">
      <w:pPr>
        <w:pStyle w:val="Niveau4"/>
        <w:spacing w:line="240" w:lineRule="auto"/>
        <w:ind w:left="709"/>
        <w:rPr>
          <w:color w:val="auto"/>
        </w:rPr>
      </w:pPr>
      <w:bookmarkStart w:id="117" w:name="_Toc232503047"/>
      <w:r w:rsidRPr="003E162D">
        <w:rPr>
          <w:color w:val="auto"/>
        </w:rPr>
        <w:lastRenderedPageBreak/>
        <w:t>Investissements mobiliers</w:t>
      </w:r>
      <w:bookmarkEnd w:id="117"/>
      <w:r w:rsidRPr="003E162D">
        <w:rPr>
          <w:color w:val="auto"/>
        </w:rPr>
        <w:t xml:space="preserve"> </w:t>
      </w:r>
    </w:p>
    <w:p w14:paraId="305D0B77" w14:textId="21109734" w:rsidR="0071286F" w:rsidRDefault="00C441BB" w:rsidP="00752EE0">
      <w:pPr>
        <w:pStyle w:val="Texte"/>
        <w:spacing w:line="240" w:lineRule="auto"/>
        <w:rPr>
          <w:rFonts w:cs="Arial"/>
        </w:rPr>
      </w:pPr>
      <w:r>
        <w:t>Le concessionnaire reprendra, en fin de concession, l’ensemble des investissements mobiliers qu’il aura réalisé durant la concession.</w:t>
      </w:r>
    </w:p>
    <w:p w14:paraId="7C8DA167" w14:textId="77777777" w:rsidR="0071286F" w:rsidRDefault="0071286F" w:rsidP="00752EE0">
      <w:pPr>
        <w:rPr>
          <w:rFonts w:cs="Arial"/>
        </w:rPr>
      </w:pPr>
    </w:p>
    <w:p w14:paraId="47D09193" w14:textId="3749788F" w:rsidR="00886B13" w:rsidRPr="00886B13" w:rsidRDefault="00C441BB" w:rsidP="731508FF">
      <w:pPr>
        <w:pStyle w:val="Niveau2Titre"/>
        <w:spacing w:before="300" w:after="300" w:line="240" w:lineRule="auto"/>
        <w:rPr>
          <w:color w:val="auto"/>
        </w:rPr>
      </w:pPr>
      <w:bookmarkStart w:id="118" w:name="_Toc232503048"/>
      <w:r w:rsidRPr="731508FF">
        <w:rPr>
          <w:color w:val="auto"/>
        </w:rPr>
        <w:t>DIVERS</w:t>
      </w:r>
      <w:bookmarkEnd w:id="118"/>
      <w:r w:rsidRPr="731508FF">
        <w:rPr>
          <w:color w:val="auto"/>
        </w:rPr>
        <w:t xml:space="preserve"> </w:t>
      </w:r>
    </w:p>
    <w:p w14:paraId="10042C75" w14:textId="37623202" w:rsidR="00C960BD" w:rsidRPr="004F1C79" w:rsidRDefault="00C441BB" w:rsidP="004F1C79">
      <w:pPr>
        <w:pStyle w:val="NIVEAU3-ARTICLES"/>
        <w:ind w:left="357" w:hanging="357"/>
        <w:rPr>
          <w:color w:val="auto"/>
          <w:sz w:val="19"/>
          <w:szCs w:val="19"/>
        </w:rPr>
      </w:pPr>
      <w:bookmarkStart w:id="119" w:name="_Toc232503049"/>
      <w:r w:rsidRPr="004F1C79">
        <w:rPr>
          <w:color w:val="auto"/>
          <w:sz w:val="19"/>
          <w:szCs w:val="19"/>
        </w:rPr>
        <w:t>Bonne exécution de la concession</w:t>
      </w:r>
      <w:bookmarkEnd w:id="119"/>
    </w:p>
    <w:p w14:paraId="6BE39EAD" w14:textId="77777777" w:rsidR="00C960BD" w:rsidRDefault="00C441BB" w:rsidP="00752EE0">
      <w:pPr>
        <w:pStyle w:val="Texte"/>
        <w:spacing w:line="240" w:lineRule="auto"/>
      </w:pPr>
      <w:r>
        <w:t xml:space="preserve">Le concessionnaire s’engage à répondre aux demandes de renseignements et de documents se rapportant à la gestion de la concession dans un délai de 5 jours ouvrables courant à la réception de la demande qui lui sera adressée par courrier électronique ou par courrier. </w:t>
      </w:r>
    </w:p>
    <w:p w14:paraId="164B378E" w14:textId="77777777" w:rsidR="00C960BD" w:rsidRDefault="00C441BB" w:rsidP="00752EE0">
      <w:pPr>
        <w:pStyle w:val="Texte"/>
        <w:spacing w:line="240" w:lineRule="auto"/>
      </w:pPr>
      <w:r>
        <w:t xml:space="preserve">Le concessionnaire transmettra spontanément et systématiquement au concédant, dans un délai de 5 jours, tous procès-verbaux établis par le service de sécurité, d’hygiène et de l’inspection du travail. </w:t>
      </w:r>
    </w:p>
    <w:p w14:paraId="5E9EFADB" w14:textId="77777777" w:rsidR="00C960BD" w:rsidRDefault="00C441BB" w:rsidP="00752EE0">
      <w:pPr>
        <w:pStyle w:val="Texte"/>
        <w:spacing w:line="240" w:lineRule="auto"/>
      </w:pPr>
      <w:r>
        <w:t xml:space="preserve">Si ces délais ne peuvent être respectés, le concessionnaire est tenu de prévenir par écrit le concédant, des raisons de ce retard et du délai dans lequel l’information et/ou le document sera transmis. </w:t>
      </w:r>
    </w:p>
    <w:p w14:paraId="140A8D36" w14:textId="77777777" w:rsidR="00C960BD" w:rsidRDefault="00C441BB" w:rsidP="00752EE0">
      <w:pPr>
        <w:pStyle w:val="Texte"/>
        <w:spacing w:line="240" w:lineRule="auto"/>
      </w:pPr>
      <w:r>
        <w:t xml:space="preserve">A défaut, outre une pénalité par jour de retard, le concessionnaire sera, le cas échéant, tenu personnellement responsable des conséquences liées à ce retard. </w:t>
      </w:r>
    </w:p>
    <w:p w14:paraId="57E687FA" w14:textId="77777777" w:rsidR="00EF76CF" w:rsidRDefault="00EF76CF" w:rsidP="00752EE0">
      <w:pPr>
        <w:pStyle w:val="Texte"/>
        <w:spacing w:line="240" w:lineRule="auto"/>
      </w:pPr>
    </w:p>
    <w:p w14:paraId="37DAE7F8" w14:textId="26DE6947" w:rsidR="00C960BD" w:rsidRPr="004F1C79" w:rsidRDefault="00C441BB" w:rsidP="004F1C79">
      <w:pPr>
        <w:pStyle w:val="NIVEAU3-ARTICLES"/>
        <w:ind w:left="357" w:hanging="357"/>
        <w:rPr>
          <w:color w:val="auto"/>
          <w:sz w:val="19"/>
          <w:szCs w:val="19"/>
        </w:rPr>
      </w:pPr>
      <w:bookmarkStart w:id="120" w:name="_Toc232503050"/>
      <w:r w:rsidRPr="004F1C79">
        <w:rPr>
          <w:color w:val="auto"/>
          <w:sz w:val="19"/>
          <w:szCs w:val="19"/>
        </w:rPr>
        <w:t>Litiges</w:t>
      </w:r>
      <w:bookmarkEnd w:id="120"/>
    </w:p>
    <w:p w14:paraId="6401EB09" w14:textId="6DB0633D" w:rsidR="00C960BD" w:rsidRDefault="00C441BB" w:rsidP="00752EE0">
      <w:pPr>
        <w:pStyle w:val="Texte"/>
        <w:spacing w:line="240" w:lineRule="auto"/>
      </w:pPr>
      <w:r>
        <w:t>L’exploitation d</w:t>
      </w:r>
      <w:r w:rsidR="004F1C79">
        <w:t xml:space="preserve">e l’établissement </w:t>
      </w:r>
      <w:r>
        <w:t xml:space="preserve">faisant l’objet d’une concession, la législation sur les baux commerciaux ne lui sera en aucun cas applicable. </w:t>
      </w:r>
    </w:p>
    <w:p w14:paraId="38A29F39" w14:textId="77777777" w:rsidR="00C960BD" w:rsidRDefault="00C441BB" w:rsidP="00752EE0">
      <w:pPr>
        <w:pStyle w:val="Texte"/>
        <w:spacing w:line="240" w:lineRule="auto"/>
      </w:pPr>
      <w:r>
        <w:t xml:space="preserve">Il est expressément convenu que la présente convention ne constitue en aucune manière un contrat de bail commercial. </w:t>
      </w:r>
    </w:p>
    <w:p w14:paraId="51C31736" w14:textId="19382F01" w:rsidR="00C960BD" w:rsidRDefault="00C441BB" w:rsidP="00752EE0">
      <w:pPr>
        <w:pStyle w:val="Texte"/>
        <w:spacing w:line="240" w:lineRule="auto"/>
        <w:rPr>
          <w:rFonts w:cs="Arial"/>
        </w:rPr>
      </w:pPr>
      <w:r>
        <w:t>Toute contestation généralement quelconque pouvant naître du présent contrat sera portée devant les tribunaux de l’arrondissement judiciaire d</w:t>
      </w:r>
      <w:r w:rsidR="00883372">
        <w:t>u Luxembourg – division :</w:t>
      </w:r>
      <w:r>
        <w:t xml:space="preserve"> Neufchâteau, seuls compétents pour </w:t>
      </w:r>
      <w:r w:rsidRPr="731508FF">
        <w:rPr>
          <w:rFonts w:cs="Arial"/>
        </w:rPr>
        <w:t>connaître des litiges relatifs à la validité, l’interprétation et l’exécution de la présente concession.</w:t>
      </w:r>
    </w:p>
    <w:p w14:paraId="3CB4D82F" w14:textId="77777777" w:rsidR="00C960BD" w:rsidRPr="00E432B7" w:rsidRDefault="00C441BB" w:rsidP="00752EE0">
      <w:pPr>
        <w:rPr>
          <w:rFonts w:ascii="Arial" w:hAnsi="Arial" w:cs="Arial"/>
        </w:rPr>
      </w:pPr>
      <w:r w:rsidRPr="731508FF">
        <w:rPr>
          <w:rFonts w:ascii="Arial" w:hAnsi="Arial" w:cs="Arial"/>
        </w:rPr>
        <w:t>Le droit applicable est le droit belge, à l’exclusion de tout autre.</w:t>
      </w:r>
    </w:p>
    <w:p w14:paraId="0ADF9CD8" w14:textId="77777777" w:rsidR="00EF76CF" w:rsidRPr="0086006E" w:rsidRDefault="00EF76CF" w:rsidP="00752EE0">
      <w:pPr>
        <w:rPr>
          <w:lang w:eastAsia="nl-NL"/>
        </w:rPr>
      </w:pPr>
    </w:p>
    <w:p w14:paraId="445E53B9" w14:textId="000DF53A" w:rsidR="00C960BD" w:rsidRPr="004F1C79" w:rsidRDefault="00C441BB" w:rsidP="004F1C79">
      <w:pPr>
        <w:pStyle w:val="NIVEAU3-ARTICLES"/>
        <w:ind w:left="357" w:hanging="357"/>
        <w:rPr>
          <w:color w:val="auto"/>
          <w:sz w:val="19"/>
          <w:szCs w:val="19"/>
        </w:rPr>
      </w:pPr>
      <w:bookmarkStart w:id="121" w:name="_Toc232503051"/>
      <w:r w:rsidRPr="004F1C79">
        <w:rPr>
          <w:color w:val="auto"/>
          <w:sz w:val="19"/>
          <w:szCs w:val="19"/>
        </w:rPr>
        <w:t>Renonciation et précédent</w:t>
      </w:r>
      <w:bookmarkEnd w:id="121"/>
    </w:p>
    <w:p w14:paraId="71BEC9A1" w14:textId="44939326" w:rsidR="00C960BD" w:rsidRDefault="00C441BB" w:rsidP="00752EE0">
      <w:pPr>
        <w:pStyle w:val="Texte"/>
        <w:spacing w:line="240" w:lineRule="auto"/>
      </w:pPr>
      <w:r>
        <w:t xml:space="preserve">Le </w:t>
      </w:r>
      <w:r w:rsidR="00B73E08">
        <w:t>non-exercice</w:t>
      </w:r>
      <w:r>
        <w:t xml:space="preserve"> d’un droit par le concédant en cas de manquement du concessionnaire à l’une ou l’autre de ses obligations ne constitue pas une renonciation à ce droit. </w:t>
      </w:r>
    </w:p>
    <w:p w14:paraId="6075F011" w14:textId="3F4A1522" w:rsidR="0071286F" w:rsidRDefault="00C441BB" w:rsidP="00752EE0">
      <w:pPr>
        <w:pStyle w:val="Texte"/>
        <w:spacing w:line="240" w:lineRule="auto"/>
        <w:rPr>
          <w:rFonts w:cs="Arial"/>
        </w:rPr>
      </w:pPr>
      <w:r>
        <w:t>Le concédant reste à tout moment libre d’exiger du concessionnaire la pleine observance des stipulations et obligations de la présente convention, nonobstant le fait qu’elle aurait antérieurement toléré ou accepté la dérogation, même partielle, à l’une ou l’autre obligation du concessionnaire.</w:t>
      </w:r>
    </w:p>
    <w:p w14:paraId="5C75FE08" w14:textId="3C0ABDCF" w:rsidR="00981CBC" w:rsidRPr="00981CBC" w:rsidRDefault="00C441BB" w:rsidP="00752EE0">
      <w:pPr>
        <w:pStyle w:val="Niveau1Titre"/>
        <w:pBdr>
          <w:bottom w:val="single" w:sz="4" w:space="1" w:color="auto"/>
        </w:pBdr>
        <w:spacing w:line="240" w:lineRule="auto"/>
      </w:pPr>
      <w:bookmarkStart w:id="122" w:name="_Toc232503052"/>
      <w:r w:rsidRPr="00981CBC">
        <w:lastRenderedPageBreak/>
        <w:t>ANNEXES</w:t>
      </w:r>
      <w:bookmarkEnd w:id="122"/>
    </w:p>
    <w:p w14:paraId="6717BABE" w14:textId="2F6B2CC8" w:rsidR="007539A3" w:rsidRDefault="007539A3" w:rsidP="00752EE0">
      <w:pPr>
        <w:pStyle w:val="Texte"/>
        <w:spacing w:line="240" w:lineRule="auto"/>
        <w:rPr>
          <w:rStyle w:val="ParagraphedelisteCar"/>
          <w:b w:val="0"/>
        </w:rPr>
      </w:pPr>
    </w:p>
    <w:p w14:paraId="3DA1CC66" w14:textId="02C0E591" w:rsidR="003D2172" w:rsidRDefault="00C441BB" w:rsidP="00752EE0">
      <w:pPr>
        <w:pStyle w:val="Texte"/>
        <w:spacing w:line="240" w:lineRule="auto"/>
        <w:rPr>
          <w:rStyle w:val="ParagraphedelisteCar"/>
          <w:b w:val="0"/>
          <w:bCs w:val="0"/>
          <w:color w:val="auto"/>
        </w:rPr>
      </w:pPr>
      <w:r w:rsidRPr="2096E732">
        <w:rPr>
          <w:rStyle w:val="ParagraphedelisteCar"/>
          <w:b w:val="0"/>
          <w:bCs w:val="0"/>
          <w:color w:val="auto"/>
        </w:rPr>
        <w:t>Annexe 1 : Formulaire d’offre</w:t>
      </w:r>
    </w:p>
    <w:p w14:paraId="62733EF3" w14:textId="17859B67" w:rsidR="00842947" w:rsidRPr="00842947" w:rsidRDefault="00C441BB" w:rsidP="00752EE0">
      <w:pPr>
        <w:pStyle w:val="Texte"/>
        <w:spacing w:line="240" w:lineRule="auto"/>
        <w:rPr>
          <w:rStyle w:val="ParagraphedelisteCar"/>
          <w:b w:val="0"/>
          <w:bCs w:val="0"/>
          <w:color w:val="auto"/>
        </w:rPr>
      </w:pPr>
      <w:r w:rsidRPr="2096E732">
        <w:rPr>
          <w:rStyle w:val="ParagraphedelisteCar"/>
          <w:b w:val="0"/>
          <w:bCs w:val="0"/>
          <w:color w:val="auto"/>
        </w:rPr>
        <w:t xml:space="preserve">Annexe 2 : </w:t>
      </w:r>
      <w:r w:rsidRPr="00842947">
        <w:rPr>
          <w:rStyle w:val="ParagraphedelisteCar"/>
          <w:b w:val="0"/>
          <w:bCs w:val="0"/>
          <w:color w:val="auto"/>
        </w:rPr>
        <w:t>Master plan d’aménagement de la Place du Marché</w:t>
      </w:r>
    </w:p>
    <w:p w14:paraId="30E8110E" w14:textId="4C16947B" w:rsidR="003D2172" w:rsidRPr="004F1C79" w:rsidRDefault="00C441BB" w:rsidP="00752EE0">
      <w:pPr>
        <w:pStyle w:val="Texte"/>
        <w:spacing w:line="240" w:lineRule="auto"/>
        <w:rPr>
          <w:rStyle w:val="ParagraphedelisteCar"/>
          <w:b w:val="0"/>
          <w:bCs w:val="0"/>
          <w:color w:val="auto"/>
        </w:rPr>
      </w:pPr>
      <w:r w:rsidRPr="2096E732">
        <w:rPr>
          <w:rStyle w:val="ParagraphedelisteCar"/>
          <w:b w:val="0"/>
          <w:bCs w:val="0"/>
          <w:color w:val="auto"/>
        </w:rPr>
        <w:t xml:space="preserve">Annexe </w:t>
      </w:r>
      <w:r w:rsidR="00842947">
        <w:rPr>
          <w:rStyle w:val="ParagraphedelisteCar"/>
          <w:b w:val="0"/>
          <w:bCs w:val="0"/>
          <w:color w:val="auto"/>
        </w:rPr>
        <w:t>3</w:t>
      </w:r>
      <w:r w:rsidRPr="2096E732">
        <w:rPr>
          <w:rStyle w:val="ParagraphedelisteCar"/>
          <w:b w:val="0"/>
          <w:bCs w:val="0"/>
          <w:color w:val="auto"/>
        </w:rPr>
        <w:t> : Attestation en matière d’assurances</w:t>
      </w:r>
    </w:p>
    <w:p w14:paraId="561A2C36" w14:textId="72487E87" w:rsidR="003D2172" w:rsidRPr="004F1C79" w:rsidRDefault="00C441BB" w:rsidP="00752EE0">
      <w:pPr>
        <w:pStyle w:val="Texte"/>
        <w:spacing w:line="240" w:lineRule="auto"/>
        <w:rPr>
          <w:rStyle w:val="ParagraphedelisteCar"/>
          <w:b w:val="0"/>
          <w:bCs w:val="0"/>
          <w:color w:val="auto"/>
        </w:rPr>
      </w:pPr>
      <w:r w:rsidRPr="2096E732">
        <w:rPr>
          <w:rStyle w:val="ParagraphedelisteCar"/>
          <w:b w:val="0"/>
          <w:bCs w:val="0"/>
          <w:color w:val="auto"/>
        </w:rPr>
        <w:t xml:space="preserve">Annexe </w:t>
      </w:r>
      <w:r w:rsidR="00842947">
        <w:rPr>
          <w:rStyle w:val="ParagraphedelisteCar"/>
          <w:b w:val="0"/>
          <w:bCs w:val="0"/>
          <w:color w:val="auto"/>
        </w:rPr>
        <w:t>4</w:t>
      </w:r>
      <w:r w:rsidRPr="2096E732">
        <w:rPr>
          <w:rStyle w:val="ParagraphedelisteCar"/>
          <w:b w:val="0"/>
          <w:bCs w:val="0"/>
          <w:color w:val="auto"/>
        </w:rPr>
        <w:t> : Modèle de mandat pour la signature électronique des offres</w:t>
      </w:r>
    </w:p>
    <w:p w14:paraId="7ADF915F" w14:textId="2271F289" w:rsidR="00EF76CF" w:rsidRPr="004F1C79" w:rsidRDefault="00C441BB" w:rsidP="00752EE0">
      <w:pPr>
        <w:pStyle w:val="Texte"/>
        <w:spacing w:line="240" w:lineRule="auto"/>
        <w:rPr>
          <w:rStyle w:val="ParagraphedelisteCar"/>
          <w:b w:val="0"/>
          <w:bCs w:val="0"/>
          <w:color w:val="auto"/>
        </w:rPr>
      </w:pPr>
      <w:r w:rsidRPr="2096E732">
        <w:rPr>
          <w:rStyle w:val="ParagraphedelisteCar"/>
          <w:b w:val="0"/>
          <w:bCs w:val="0"/>
          <w:color w:val="auto"/>
        </w:rPr>
        <w:t xml:space="preserve">Annexe </w:t>
      </w:r>
      <w:r w:rsidR="00842947">
        <w:rPr>
          <w:rStyle w:val="ParagraphedelisteCar"/>
          <w:b w:val="0"/>
          <w:bCs w:val="0"/>
          <w:color w:val="auto"/>
        </w:rPr>
        <w:t>5</w:t>
      </w:r>
      <w:r w:rsidRPr="2096E732">
        <w:rPr>
          <w:rStyle w:val="ParagraphedelisteCar"/>
          <w:b w:val="0"/>
          <w:bCs w:val="0"/>
          <w:color w:val="auto"/>
        </w:rPr>
        <w:t xml:space="preserve"> : Plans au stade </w:t>
      </w:r>
      <w:r w:rsidR="490CBDD0" w:rsidRPr="2096E732">
        <w:rPr>
          <w:rStyle w:val="ParagraphedelisteCar"/>
          <w:b w:val="0"/>
          <w:bCs w:val="0"/>
          <w:color w:val="auto"/>
        </w:rPr>
        <w:t>esquisse</w:t>
      </w:r>
      <w:r w:rsidRPr="2096E732">
        <w:rPr>
          <w:rStyle w:val="ParagraphedelisteCar"/>
          <w:b w:val="0"/>
          <w:bCs w:val="0"/>
          <w:color w:val="auto"/>
        </w:rPr>
        <w:t xml:space="preserve"> </w:t>
      </w:r>
    </w:p>
    <w:p w14:paraId="428D8D5F" w14:textId="77777777" w:rsidR="003618AA" w:rsidRDefault="003618AA" w:rsidP="003618AA">
      <w:pPr>
        <w:pStyle w:val="Texte"/>
        <w:spacing w:after="0" w:line="240" w:lineRule="auto"/>
        <w:rPr>
          <w:rStyle w:val="ParagraphedelisteCar"/>
          <w:b w:val="0"/>
          <w:color w:val="auto"/>
        </w:rPr>
      </w:pPr>
    </w:p>
    <w:p w14:paraId="3324709F" w14:textId="51FC9FBE" w:rsidR="003618AA" w:rsidRPr="003618AA" w:rsidRDefault="00C441BB" w:rsidP="003618AA">
      <w:pPr>
        <w:pStyle w:val="Texte"/>
        <w:spacing w:after="0" w:line="240" w:lineRule="auto"/>
        <w:rPr>
          <w:rStyle w:val="ParagraphedelisteCar"/>
          <w:b w:val="0"/>
          <w:color w:val="auto"/>
        </w:rPr>
      </w:pPr>
      <w:r w:rsidRPr="003618AA">
        <w:rPr>
          <w:rStyle w:val="ParagraphedelisteCar"/>
          <w:b w:val="0"/>
          <w:color w:val="auto"/>
        </w:rPr>
        <w:t xml:space="preserve">Les annexes </w:t>
      </w:r>
      <w:r w:rsidR="00BB3B62">
        <w:rPr>
          <w:rStyle w:val="ParagraphedelisteCar"/>
          <w:b w:val="0"/>
          <w:color w:val="auto"/>
        </w:rPr>
        <w:t xml:space="preserve">sous format « Word » </w:t>
      </w:r>
      <w:r w:rsidRPr="003618AA">
        <w:rPr>
          <w:rStyle w:val="ParagraphedelisteCar"/>
          <w:b w:val="0"/>
          <w:color w:val="auto"/>
        </w:rPr>
        <w:t>sont téléchargeables sur le lien suivant :</w:t>
      </w:r>
      <w:r w:rsidR="00CF2797">
        <w:rPr>
          <w:rStyle w:val="ParagraphedelisteCar"/>
          <w:b w:val="0"/>
          <w:color w:val="auto"/>
        </w:rPr>
        <w:t xml:space="preserve"> </w:t>
      </w:r>
      <w:r w:rsidR="00CF2797" w:rsidRPr="00CF2797">
        <w:rPr>
          <w:rStyle w:val="ParagraphedelisteCar"/>
          <w:b w:val="0"/>
          <w:color w:val="auto"/>
          <w:highlight w:val="yellow"/>
        </w:rPr>
        <w:t>XXX</w:t>
      </w:r>
    </w:p>
    <w:p w14:paraId="0BC1A98F" w14:textId="17F7C763" w:rsidR="003618AA" w:rsidRPr="007539A3" w:rsidRDefault="003618AA" w:rsidP="00752EE0">
      <w:pPr>
        <w:pStyle w:val="Texte"/>
        <w:spacing w:line="240" w:lineRule="auto"/>
        <w:rPr>
          <w:rStyle w:val="ParagraphedelisteCar"/>
          <w:b w:val="0"/>
        </w:rPr>
      </w:pPr>
    </w:p>
    <w:sectPr w:rsidR="003618AA" w:rsidRPr="007539A3">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CD18" w14:textId="77777777" w:rsidR="00371041" w:rsidRDefault="00371041">
      <w:pPr>
        <w:spacing w:after="0" w:line="240" w:lineRule="auto"/>
      </w:pPr>
      <w:r>
        <w:separator/>
      </w:r>
    </w:p>
  </w:endnote>
  <w:endnote w:type="continuationSeparator" w:id="0">
    <w:p w14:paraId="7AEAF094" w14:textId="77777777" w:rsidR="00371041" w:rsidRDefault="00371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FB97" w14:textId="77777777" w:rsidR="00944AB4" w:rsidRDefault="00944AB4" w:rsidP="000C625E">
    <w:pPr>
      <w:pBdr>
        <w:bottom w:val="single" w:sz="6" w:space="1" w:color="auto"/>
      </w:pBdr>
      <w:jc w:val="center"/>
      <w:rPr>
        <w:rFonts w:cs="Arial"/>
        <w:sz w:val="20"/>
      </w:rPr>
    </w:pPr>
  </w:p>
  <w:p w14:paraId="47B686B4" w14:textId="464485E6" w:rsidR="00944AB4" w:rsidRPr="00A44867" w:rsidRDefault="00C441BB" w:rsidP="000C625E">
    <w:pPr>
      <w:rPr>
        <w:rFonts w:cs="Arial"/>
        <w:sz w:val="20"/>
      </w:rPr>
    </w:pPr>
    <w:r>
      <w:rPr>
        <w:rFonts w:cs="Arial"/>
        <w:b/>
        <w:bCs/>
        <w:sz w:val="20"/>
      </w:rPr>
      <w:t>Léglise</w:t>
    </w:r>
    <w:r w:rsidRPr="00A44867">
      <w:rPr>
        <w:rFonts w:cs="Arial"/>
        <w:b/>
        <w:bCs/>
        <w:sz w:val="20"/>
      </w:rPr>
      <w:t xml:space="preserve"> |</w:t>
    </w:r>
    <w:r>
      <w:rPr>
        <w:rFonts w:cs="Arial"/>
        <w:sz w:val="20"/>
      </w:rPr>
      <w:t xml:space="preserve"> Concession service HORECA</w:t>
    </w:r>
    <w:r>
      <w:rPr>
        <w:rFonts w:cs="Arial"/>
        <w:sz w:val="20"/>
      </w:rPr>
      <w:tab/>
    </w:r>
    <w:r>
      <w:rPr>
        <w:rFonts w:cs="Arial"/>
        <w:sz w:val="20"/>
      </w:rPr>
      <w:tab/>
    </w:r>
    <w:r w:rsidRPr="00A44867">
      <w:rPr>
        <w:rFonts w:cs="Arial"/>
        <w:sz w:val="20"/>
      </w:rPr>
      <w:t xml:space="preserve">Page </w:t>
    </w:r>
    <w:r w:rsidRPr="00A44867">
      <w:rPr>
        <w:rFonts w:cs="Arial"/>
        <w:sz w:val="20"/>
      </w:rPr>
      <w:fldChar w:fldCharType="begin"/>
    </w:r>
    <w:r w:rsidRPr="00A44867">
      <w:rPr>
        <w:rFonts w:cs="Arial"/>
        <w:sz w:val="20"/>
      </w:rPr>
      <w:instrText>PAGE  \* Arabic  \* MERGEFORMAT</w:instrText>
    </w:r>
    <w:r w:rsidRPr="00A44867">
      <w:rPr>
        <w:rFonts w:cs="Arial"/>
        <w:sz w:val="20"/>
      </w:rPr>
      <w:fldChar w:fldCharType="separate"/>
    </w:r>
    <w:r>
      <w:rPr>
        <w:rFonts w:cs="Arial"/>
        <w:sz w:val="20"/>
      </w:rPr>
      <w:t>1</w:t>
    </w:r>
    <w:r w:rsidRPr="00A44867">
      <w:rPr>
        <w:rFonts w:cs="Arial"/>
        <w:sz w:val="20"/>
      </w:rPr>
      <w:fldChar w:fldCharType="end"/>
    </w:r>
    <w:r w:rsidRPr="00A44867">
      <w:rPr>
        <w:rFonts w:cs="Arial"/>
        <w:sz w:val="20"/>
      </w:rPr>
      <w:t xml:space="preserve"> / </w:t>
    </w:r>
    <w:r w:rsidRPr="00A44867">
      <w:rPr>
        <w:rFonts w:cs="Arial"/>
        <w:sz w:val="20"/>
      </w:rPr>
      <w:fldChar w:fldCharType="begin"/>
    </w:r>
    <w:r w:rsidRPr="00A44867">
      <w:rPr>
        <w:rFonts w:cs="Arial"/>
        <w:sz w:val="20"/>
      </w:rPr>
      <w:instrText>NUMPAGES  \* arabe  \* MERGEFORMAT</w:instrText>
    </w:r>
    <w:r w:rsidRPr="00A44867">
      <w:rPr>
        <w:rFonts w:cs="Arial"/>
        <w:sz w:val="20"/>
      </w:rPr>
      <w:fldChar w:fldCharType="separate"/>
    </w:r>
    <w:r>
      <w:rPr>
        <w:rFonts w:cs="Arial"/>
        <w:sz w:val="20"/>
      </w:rPr>
      <w:t>64</w:t>
    </w:r>
    <w:r w:rsidRPr="00A44867">
      <w:rPr>
        <w:rFonts w:cs="Arial"/>
        <w:sz w:val="20"/>
      </w:rPr>
      <w:fldChar w:fldCharType="end"/>
    </w:r>
  </w:p>
  <w:p w14:paraId="578B3F0A" w14:textId="77777777" w:rsidR="00944AB4" w:rsidRDefault="00944A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279F" w14:textId="77777777" w:rsidR="00371041" w:rsidRDefault="00371041">
      <w:pPr>
        <w:spacing w:after="0" w:line="240" w:lineRule="auto"/>
      </w:pPr>
      <w:r>
        <w:separator/>
      </w:r>
    </w:p>
  </w:footnote>
  <w:footnote w:type="continuationSeparator" w:id="0">
    <w:p w14:paraId="174F597B" w14:textId="77777777" w:rsidR="00371041" w:rsidRDefault="00371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CE7265C2"/>
    <w:name w:val="WW8Num252"/>
    <w:lvl w:ilvl="0">
      <w:start w:val="1"/>
      <w:numFmt w:val="upperRoman"/>
      <w:pStyle w:val="chapitre1"/>
      <w:lvlText w:val="CHAPITRE %1."/>
      <w:lvlJc w:val="left"/>
      <w:pPr>
        <w:tabs>
          <w:tab w:val="num" w:pos="3403"/>
        </w:tabs>
        <w:ind w:left="3403" w:firstLine="0"/>
      </w:pPr>
      <w:rPr>
        <w:rFonts w:ascii="Calibri" w:hAnsi="Calibri" w:cs="News Gothic MT"/>
      </w:rPr>
    </w:lvl>
    <w:lvl w:ilvl="1">
      <w:start w:val="1"/>
      <w:numFmt w:val="decimal"/>
      <w:pStyle w:val="chapitre1"/>
      <w:lvlText w:val="%2."/>
      <w:lvlJc w:val="left"/>
      <w:pPr>
        <w:tabs>
          <w:tab w:val="num" w:pos="4483"/>
        </w:tabs>
        <w:ind w:left="4483" w:hanging="360"/>
      </w:pPr>
      <w:rPr>
        <w:b w:val="0"/>
        <w:bCs w:val="0"/>
        <w:i w:val="0"/>
        <w:iCs w:val="0"/>
        <w:caps w:val="0"/>
        <w:smallCaps w:val="0"/>
        <w:strike w:val="0"/>
        <w:dstrike w:val="0"/>
        <w:noProof w:val="0"/>
        <w:vanish w:val="0"/>
        <w:spacing w:val="0"/>
        <w:kern w:val="0"/>
        <w:position w:val="0"/>
        <w:u w:val="none"/>
        <w:effect w:val="none"/>
        <w:vertAlign w:val="baseline"/>
        <w:specVanish w:val="0"/>
      </w:rPr>
    </w:lvl>
    <w:lvl w:ilvl="2">
      <w:start w:val="1"/>
      <w:numFmt w:val="decimal"/>
      <w:lvlText w:val="%3."/>
      <w:lvlJc w:val="left"/>
      <w:pPr>
        <w:tabs>
          <w:tab w:val="num" w:pos="4843"/>
        </w:tabs>
        <w:ind w:left="4843" w:hanging="360"/>
      </w:pPr>
    </w:lvl>
    <w:lvl w:ilvl="3">
      <w:start w:val="1"/>
      <w:numFmt w:val="decimal"/>
      <w:lvlText w:val="%4."/>
      <w:lvlJc w:val="left"/>
      <w:pPr>
        <w:tabs>
          <w:tab w:val="num" w:pos="5203"/>
        </w:tabs>
        <w:ind w:left="5203" w:hanging="360"/>
      </w:pPr>
    </w:lvl>
    <w:lvl w:ilvl="4">
      <w:start w:val="1"/>
      <w:numFmt w:val="decimal"/>
      <w:lvlText w:val="%5."/>
      <w:lvlJc w:val="left"/>
      <w:pPr>
        <w:tabs>
          <w:tab w:val="num" w:pos="5563"/>
        </w:tabs>
        <w:ind w:left="5563" w:hanging="360"/>
      </w:pPr>
    </w:lvl>
    <w:lvl w:ilvl="5">
      <w:start w:val="1"/>
      <w:numFmt w:val="decimal"/>
      <w:lvlText w:val="%6."/>
      <w:lvlJc w:val="left"/>
      <w:pPr>
        <w:tabs>
          <w:tab w:val="num" w:pos="5923"/>
        </w:tabs>
        <w:ind w:left="5923" w:hanging="360"/>
      </w:pPr>
    </w:lvl>
    <w:lvl w:ilvl="6">
      <w:start w:val="1"/>
      <w:numFmt w:val="decimal"/>
      <w:lvlText w:val="%7."/>
      <w:lvlJc w:val="left"/>
      <w:pPr>
        <w:tabs>
          <w:tab w:val="num" w:pos="6283"/>
        </w:tabs>
        <w:ind w:left="6283" w:hanging="360"/>
      </w:pPr>
    </w:lvl>
    <w:lvl w:ilvl="7">
      <w:start w:val="1"/>
      <w:numFmt w:val="decimal"/>
      <w:lvlText w:val="%8."/>
      <w:lvlJc w:val="left"/>
      <w:pPr>
        <w:tabs>
          <w:tab w:val="num" w:pos="6643"/>
        </w:tabs>
        <w:ind w:left="6643" w:hanging="360"/>
      </w:pPr>
    </w:lvl>
    <w:lvl w:ilvl="8">
      <w:start w:val="1"/>
      <w:numFmt w:val="decimal"/>
      <w:lvlText w:val="%9."/>
      <w:lvlJc w:val="left"/>
      <w:pPr>
        <w:tabs>
          <w:tab w:val="num" w:pos="7003"/>
        </w:tabs>
        <w:ind w:left="7003" w:hanging="360"/>
      </w:pPr>
    </w:lvl>
  </w:abstractNum>
  <w:abstractNum w:abstractNumId="1" w15:restartNumberingAfterBreak="0">
    <w:nsid w:val="0D2D1CAD"/>
    <w:multiLevelType w:val="hybridMultilevel"/>
    <w:tmpl w:val="7A08E020"/>
    <w:lvl w:ilvl="0" w:tplc="E1A4CF04">
      <w:start w:val="1"/>
      <w:numFmt w:val="bullet"/>
      <w:lvlText w:val=""/>
      <w:lvlJc w:val="left"/>
      <w:pPr>
        <w:ind w:left="720" w:hanging="360"/>
      </w:pPr>
      <w:rPr>
        <w:rFonts w:ascii="Symbol" w:hAnsi="Symbol" w:hint="default"/>
      </w:rPr>
    </w:lvl>
    <w:lvl w:ilvl="1" w:tplc="40BCD04E" w:tentative="1">
      <w:start w:val="1"/>
      <w:numFmt w:val="bullet"/>
      <w:lvlText w:val="o"/>
      <w:lvlJc w:val="left"/>
      <w:pPr>
        <w:ind w:left="1440" w:hanging="360"/>
      </w:pPr>
      <w:rPr>
        <w:rFonts w:ascii="Courier New" w:hAnsi="Courier New" w:cs="Courier New" w:hint="default"/>
      </w:rPr>
    </w:lvl>
    <w:lvl w:ilvl="2" w:tplc="BA34F406" w:tentative="1">
      <w:start w:val="1"/>
      <w:numFmt w:val="bullet"/>
      <w:lvlText w:val=""/>
      <w:lvlJc w:val="left"/>
      <w:pPr>
        <w:ind w:left="2160" w:hanging="360"/>
      </w:pPr>
      <w:rPr>
        <w:rFonts w:ascii="Wingdings" w:hAnsi="Wingdings" w:hint="default"/>
      </w:rPr>
    </w:lvl>
    <w:lvl w:ilvl="3" w:tplc="2B6E619A" w:tentative="1">
      <w:start w:val="1"/>
      <w:numFmt w:val="bullet"/>
      <w:lvlText w:val=""/>
      <w:lvlJc w:val="left"/>
      <w:pPr>
        <w:ind w:left="2880" w:hanging="360"/>
      </w:pPr>
      <w:rPr>
        <w:rFonts w:ascii="Symbol" w:hAnsi="Symbol" w:hint="default"/>
      </w:rPr>
    </w:lvl>
    <w:lvl w:ilvl="4" w:tplc="E446DAA6" w:tentative="1">
      <w:start w:val="1"/>
      <w:numFmt w:val="bullet"/>
      <w:lvlText w:val="o"/>
      <w:lvlJc w:val="left"/>
      <w:pPr>
        <w:ind w:left="3600" w:hanging="360"/>
      </w:pPr>
      <w:rPr>
        <w:rFonts w:ascii="Courier New" w:hAnsi="Courier New" w:cs="Courier New" w:hint="default"/>
      </w:rPr>
    </w:lvl>
    <w:lvl w:ilvl="5" w:tplc="C088BAFA" w:tentative="1">
      <w:start w:val="1"/>
      <w:numFmt w:val="bullet"/>
      <w:lvlText w:val=""/>
      <w:lvlJc w:val="left"/>
      <w:pPr>
        <w:ind w:left="4320" w:hanging="360"/>
      </w:pPr>
      <w:rPr>
        <w:rFonts w:ascii="Wingdings" w:hAnsi="Wingdings" w:hint="default"/>
      </w:rPr>
    </w:lvl>
    <w:lvl w:ilvl="6" w:tplc="9CA0464A" w:tentative="1">
      <w:start w:val="1"/>
      <w:numFmt w:val="bullet"/>
      <w:lvlText w:val=""/>
      <w:lvlJc w:val="left"/>
      <w:pPr>
        <w:ind w:left="5040" w:hanging="360"/>
      </w:pPr>
      <w:rPr>
        <w:rFonts w:ascii="Symbol" w:hAnsi="Symbol" w:hint="default"/>
      </w:rPr>
    </w:lvl>
    <w:lvl w:ilvl="7" w:tplc="E26AAE60" w:tentative="1">
      <w:start w:val="1"/>
      <w:numFmt w:val="bullet"/>
      <w:lvlText w:val="o"/>
      <w:lvlJc w:val="left"/>
      <w:pPr>
        <w:ind w:left="5760" w:hanging="360"/>
      </w:pPr>
      <w:rPr>
        <w:rFonts w:ascii="Courier New" w:hAnsi="Courier New" w:cs="Courier New" w:hint="default"/>
      </w:rPr>
    </w:lvl>
    <w:lvl w:ilvl="8" w:tplc="36F255E2" w:tentative="1">
      <w:start w:val="1"/>
      <w:numFmt w:val="bullet"/>
      <w:lvlText w:val=""/>
      <w:lvlJc w:val="left"/>
      <w:pPr>
        <w:ind w:left="6480" w:hanging="360"/>
      </w:pPr>
      <w:rPr>
        <w:rFonts w:ascii="Wingdings" w:hAnsi="Wingdings" w:hint="default"/>
      </w:rPr>
    </w:lvl>
  </w:abstractNum>
  <w:abstractNum w:abstractNumId="2" w15:restartNumberingAfterBreak="0">
    <w:nsid w:val="0DE41438"/>
    <w:multiLevelType w:val="hybridMultilevel"/>
    <w:tmpl w:val="6A70C65C"/>
    <w:lvl w:ilvl="0" w:tplc="B510D4B2">
      <w:start w:val="1"/>
      <w:numFmt w:val="decimal"/>
      <w:lvlText w:val="%1."/>
      <w:lvlJc w:val="left"/>
      <w:pPr>
        <w:ind w:left="720" w:hanging="360"/>
      </w:pPr>
      <w:rPr>
        <w:rFonts w:hint="default"/>
      </w:rPr>
    </w:lvl>
    <w:lvl w:ilvl="1" w:tplc="4560C036" w:tentative="1">
      <w:start w:val="1"/>
      <w:numFmt w:val="lowerLetter"/>
      <w:lvlText w:val="%2."/>
      <w:lvlJc w:val="left"/>
      <w:pPr>
        <w:ind w:left="1440" w:hanging="360"/>
      </w:pPr>
    </w:lvl>
    <w:lvl w:ilvl="2" w:tplc="5EFC6A9A" w:tentative="1">
      <w:start w:val="1"/>
      <w:numFmt w:val="lowerRoman"/>
      <w:lvlText w:val="%3."/>
      <w:lvlJc w:val="right"/>
      <w:pPr>
        <w:ind w:left="2160" w:hanging="180"/>
      </w:pPr>
    </w:lvl>
    <w:lvl w:ilvl="3" w:tplc="FBDE19FC" w:tentative="1">
      <w:start w:val="1"/>
      <w:numFmt w:val="decimal"/>
      <w:lvlText w:val="%4."/>
      <w:lvlJc w:val="left"/>
      <w:pPr>
        <w:ind w:left="2880" w:hanging="360"/>
      </w:pPr>
    </w:lvl>
    <w:lvl w:ilvl="4" w:tplc="3698E378" w:tentative="1">
      <w:start w:val="1"/>
      <w:numFmt w:val="lowerLetter"/>
      <w:lvlText w:val="%5."/>
      <w:lvlJc w:val="left"/>
      <w:pPr>
        <w:ind w:left="3600" w:hanging="360"/>
      </w:pPr>
    </w:lvl>
    <w:lvl w:ilvl="5" w:tplc="F38CC3B2" w:tentative="1">
      <w:start w:val="1"/>
      <w:numFmt w:val="lowerRoman"/>
      <w:lvlText w:val="%6."/>
      <w:lvlJc w:val="right"/>
      <w:pPr>
        <w:ind w:left="4320" w:hanging="180"/>
      </w:pPr>
    </w:lvl>
    <w:lvl w:ilvl="6" w:tplc="FEACB6C2" w:tentative="1">
      <w:start w:val="1"/>
      <w:numFmt w:val="decimal"/>
      <w:lvlText w:val="%7."/>
      <w:lvlJc w:val="left"/>
      <w:pPr>
        <w:ind w:left="5040" w:hanging="360"/>
      </w:pPr>
    </w:lvl>
    <w:lvl w:ilvl="7" w:tplc="D7682BE0" w:tentative="1">
      <w:start w:val="1"/>
      <w:numFmt w:val="lowerLetter"/>
      <w:lvlText w:val="%8."/>
      <w:lvlJc w:val="left"/>
      <w:pPr>
        <w:ind w:left="5760" w:hanging="360"/>
      </w:pPr>
    </w:lvl>
    <w:lvl w:ilvl="8" w:tplc="9EF8227A" w:tentative="1">
      <w:start w:val="1"/>
      <w:numFmt w:val="lowerRoman"/>
      <w:lvlText w:val="%9."/>
      <w:lvlJc w:val="right"/>
      <w:pPr>
        <w:ind w:left="6480" w:hanging="180"/>
      </w:pPr>
    </w:lvl>
  </w:abstractNum>
  <w:abstractNum w:abstractNumId="3" w15:restartNumberingAfterBreak="0">
    <w:nsid w:val="0FFD05E9"/>
    <w:multiLevelType w:val="hybridMultilevel"/>
    <w:tmpl w:val="8AFEBEF6"/>
    <w:lvl w:ilvl="0" w:tplc="85208CC2">
      <w:start w:val="1"/>
      <w:numFmt w:val="decimal"/>
      <w:pStyle w:val="Article"/>
      <w:lvlText w:val="Article %1."/>
      <w:lvlJc w:val="left"/>
      <w:pPr>
        <w:ind w:left="360" w:hanging="360"/>
      </w:pPr>
      <w:rPr>
        <w:rFonts w:ascii="Arial" w:hAnsi="Arial" w:hint="default"/>
        <w:b/>
        <w:i w:val="0"/>
        <w:color w:val="auto"/>
        <w:sz w:val="20"/>
      </w:rPr>
    </w:lvl>
    <w:lvl w:ilvl="1" w:tplc="50F413D6" w:tentative="1">
      <w:start w:val="1"/>
      <w:numFmt w:val="lowerLetter"/>
      <w:lvlText w:val="%2."/>
      <w:lvlJc w:val="left"/>
      <w:pPr>
        <w:ind w:left="1080" w:hanging="360"/>
      </w:pPr>
    </w:lvl>
    <w:lvl w:ilvl="2" w:tplc="5BBA6D26" w:tentative="1">
      <w:start w:val="1"/>
      <w:numFmt w:val="lowerRoman"/>
      <w:lvlText w:val="%3."/>
      <w:lvlJc w:val="right"/>
      <w:pPr>
        <w:ind w:left="1800" w:hanging="180"/>
      </w:pPr>
    </w:lvl>
    <w:lvl w:ilvl="3" w:tplc="C520FDB6" w:tentative="1">
      <w:start w:val="1"/>
      <w:numFmt w:val="decimal"/>
      <w:lvlText w:val="%4."/>
      <w:lvlJc w:val="left"/>
      <w:pPr>
        <w:ind w:left="2520" w:hanging="360"/>
      </w:pPr>
    </w:lvl>
    <w:lvl w:ilvl="4" w:tplc="CA18B25E" w:tentative="1">
      <w:start w:val="1"/>
      <w:numFmt w:val="lowerLetter"/>
      <w:lvlText w:val="%5."/>
      <w:lvlJc w:val="left"/>
      <w:pPr>
        <w:ind w:left="3240" w:hanging="360"/>
      </w:pPr>
    </w:lvl>
    <w:lvl w:ilvl="5" w:tplc="3B18596C" w:tentative="1">
      <w:start w:val="1"/>
      <w:numFmt w:val="lowerRoman"/>
      <w:lvlText w:val="%6."/>
      <w:lvlJc w:val="right"/>
      <w:pPr>
        <w:ind w:left="3960" w:hanging="180"/>
      </w:pPr>
    </w:lvl>
    <w:lvl w:ilvl="6" w:tplc="FF145506" w:tentative="1">
      <w:start w:val="1"/>
      <w:numFmt w:val="decimal"/>
      <w:lvlText w:val="%7."/>
      <w:lvlJc w:val="left"/>
      <w:pPr>
        <w:ind w:left="4680" w:hanging="360"/>
      </w:pPr>
    </w:lvl>
    <w:lvl w:ilvl="7" w:tplc="42644588" w:tentative="1">
      <w:start w:val="1"/>
      <w:numFmt w:val="lowerLetter"/>
      <w:lvlText w:val="%8."/>
      <w:lvlJc w:val="left"/>
      <w:pPr>
        <w:ind w:left="5400" w:hanging="360"/>
      </w:pPr>
    </w:lvl>
    <w:lvl w:ilvl="8" w:tplc="D9E0FCB2" w:tentative="1">
      <w:start w:val="1"/>
      <w:numFmt w:val="lowerRoman"/>
      <w:lvlText w:val="%9."/>
      <w:lvlJc w:val="right"/>
      <w:pPr>
        <w:ind w:left="6120" w:hanging="180"/>
      </w:pPr>
    </w:lvl>
  </w:abstractNum>
  <w:abstractNum w:abstractNumId="4" w15:restartNumberingAfterBreak="0">
    <w:nsid w:val="12340493"/>
    <w:multiLevelType w:val="hybridMultilevel"/>
    <w:tmpl w:val="54F497D0"/>
    <w:lvl w:ilvl="0" w:tplc="E85229C8">
      <w:start w:val="1"/>
      <w:numFmt w:val="bullet"/>
      <w:lvlText w:val=""/>
      <w:lvlJc w:val="left"/>
      <w:pPr>
        <w:ind w:left="720" w:hanging="360"/>
      </w:pPr>
      <w:rPr>
        <w:rFonts w:ascii="Symbol" w:hAnsi="Symbol" w:hint="default"/>
      </w:rPr>
    </w:lvl>
    <w:lvl w:ilvl="1" w:tplc="28885CD0" w:tentative="1">
      <w:start w:val="1"/>
      <w:numFmt w:val="bullet"/>
      <w:lvlText w:val="o"/>
      <w:lvlJc w:val="left"/>
      <w:pPr>
        <w:ind w:left="1440" w:hanging="360"/>
      </w:pPr>
      <w:rPr>
        <w:rFonts w:ascii="Courier New" w:hAnsi="Courier New" w:cs="Courier New" w:hint="default"/>
      </w:rPr>
    </w:lvl>
    <w:lvl w:ilvl="2" w:tplc="325423BC" w:tentative="1">
      <w:start w:val="1"/>
      <w:numFmt w:val="bullet"/>
      <w:lvlText w:val=""/>
      <w:lvlJc w:val="left"/>
      <w:pPr>
        <w:ind w:left="2160" w:hanging="360"/>
      </w:pPr>
      <w:rPr>
        <w:rFonts w:ascii="Wingdings" w:hAnsi="Wingdings" w:hint="default"/>
      </w:rPr>
    </w:lvl>
    <w:lvl w:ilvl="3" w:tplc="37F2CF5C" w:tentative="1">
      <w:start w:val="1"/>
      <w:numFmt w:val="bullet"/>
      <w:lvlText w:val=""/>
      <w:lvlJc w:val="left"/>
      <w:pPr>
        <w:ind w:left="2880" w:hanging="360"/>
      </w:pPr>
      <w:rPr>
        <w:rFonts w:ascii="Symbol" w:hAnsi="Symbol" w:hint="default"/>
      </w:rPr>
    </w:lvl>
    <w:lvl w:ilvl="4" w:tplc="7A8A92E6" w:tentative="1">
      <w:start w:val="1"/>
      <w:numFmt w:val="bullet"/>
      <w:lvlText w:val="o"/>
      <w:lvlJc w:val="left"/>
      <w:pPr>
        <w:ind w:left="3600" w:hanging="360"/>
      </w:pPr>
      <w:rPr>
        <w:rFonts w:ascii="Courier New" w:hAnsi="Courier New" w:cs="Courier New" w:hint="default"/>
      </w:rPr>
    </w:lvl>
    <w:lvl w:ilvl="5" w:tplc="087A711C" w:tentative="1">
      <w:start w:val="1"/>
      <w:numFmt w:val="bullet"/>
      <w:lvlText w:val=""/>
      <w:lvlJc w:val="left"/>
      <w:pPr>
        <w:ind w:left="4320" w:hanging="360"/>
      </w:pPr>
      <w:rPr>
        <w:rFonts w:ascii="Wingdings" w:hAnsi="Wingdings" w:hint="default"/>
      </w:rPr>
    </w:lvl>
    <w:lvl w:ilvl="6" w:tplc="97DC4642" w:tentative="1">
      <w:start w:val="1"/>
      <w:numFmt w:val="bullet"/>
      <w:lvlText w:val=""/>
      <w:lvlJc w:val="left"/>
      <w:pPr>
        <w:ind w:left="5040" w:hanging="360"/>
      </w:pPr>
      <w:rPr>
        <w:rFonts w:ascii="Symbol" w:hAnsi="Symbol" w:hint="default"/>
      </w:rPr>
    </w:lvl>
    <w:lvl w:ilvl="7" w:tplc="AEBE464E" w:tentative="1">
      <w:start w:val="1"/>
      <w:numFmt w:val="bullet"/>
      <w:lvlText w:val="o"/>
      <w:lvlJc w:val="left"/>
      <w:pPr>
        <w:ind w:left="5760" w:hanging="360"/>
      </w:pPr>
      <w:rPr>
        <w:rFonts w:ascii="Courier New" w:hAnsi="Courier New" w:cs="Courier New" w:hint="default"/>
      </w:rPr>
    </w:lvl>
    <w:lvl w:ilvl="8" w:tplc="78F24C62" w:tentative="1">
      <w:start w:val="1"/>
      <w:numFmt w:val="bullet"/>
      <w:lvlText w:val=""/>
      <w:lvlJc w:val="left"/>
      <w:pPr>
        <w:ind w:left="6480" w:hanging="360"/>
      </w:pPr>
      <w:rPr>
        <w:rFonts w:ascii="Wingdings" w:hAnsi="Wingdings" w:hint="default"/>
      </w:rPr>
    </w:lvl>
  </w:abstractNum>
  <w:abstractNum w:abstractNumId="5" w15:restartNumberingAfterBreak="0">
    <w:nsid w:val="162D7572"/>
    <w:multiLevelType w:val="hybridMultilevel"/>
    <w:tmpl w:val="B7ACEB88"/>
    <w:lvl w:ilvl="0" w:tplc="52B0C2BA">
      <w:start w:val="1"/>
      <w:numFmt w:val="bullet"/>
      <w:lvlText w:val=""/>
      <w:lvlJc w:val="left"/>
      <w:pPr>
        <w:ind w:left="720" w:hanging="360"/>
      </w:pPr>
      <w:rPr>
        <w:rFonts w:ascii="Symbol" w:hAnsi="Symbol" w:hint="default"/>
      </w:rPr>
    </w:lvl>
    <w:lvl w:ilvl="1" w:tplc="151C2CD0">
      <w:start w:val="1"/>
      <w:numFmt w:val="bullet"/>
      <w:lvlText w:val="o"/>
      <w:lvlJc w:val="left"/>
      <w:pPr>
        <w:ind w:left="1440" w:hanging="360"/>
      </w:pPr>
      <w:rPr>
        <w:rFonts w:ascii="Courier New" w:hAnsi="Courier New" w:cs="Courier New" w:hint="default"/>
      </w:rPr>
    </w:lvl>
    <w:lvl w:ilvl="2" w:tplc="88E09FB6" w:tentative="1">
      <w:start w:val="1"/>
      <w:numFmt w:val="bullet"/>
      <w:lvlText w:val=""/>
      <w:lvlJc w:val="left"/>
      <w:pPr>
        <w:ind w:left="2160" w:hanging="360"/>
      </w:pPr>
      <w:rPr>
        <w:rFonts w:ascii="Wingdings" w:hAnsi="Wingdings" w:hint="default"/>
      </w:rPr>
    </w:lvl>
    <w:lvl w:ilvl="3" w:tplc="94366C06" w:tentative="1">
      <w:start w:val="1"/>
      <w:numFmt w:val="bullet"/>
      <w:lvlText w:val=""/>
      <w:lvlJc w:val="left"/>
      <w:pPr>
        <w:ind w:left="2880" w:hanging="360"/>
      </w:pPr>
      <w:rPr>
        <w:rFonts w:ascii="Symbol" w:hAnsi="Symbol" w:hint="default"/>
      </w:rPr>
    </w:lvl>
    <w:lvl w:ilvl="4" w:tplc="9026A73A" w:tentative="1">
      <w:start w:val="1"/>
      <w:numFmt w:val="bullet"/>
      <w:lvlText w:val="o"/>
      <w:lvlJc w:val="left"/>
      <w:pPr>
        <w:ind w:left="3600" w:hanging="360"/>
      </w:pPr>
      <w:rPr>
        <w:rFonts w:ascii="Courier New" w:hAnsi="Courier New" w:cs="Courier New" w:hint="default"/>
      </w:rPr>
    </w:lvl>
    <w:lvl w:ilvl="5" w:tplc="067AF28C" w:tentative="1">
      <w:start w:val="1"/>
      <w:numFmt w:val="bullet"/>
      <w:lvlText w:val=""/>
      <w:lvlJc w:val="left"/>
      <w:pPr>
        <w:ind w:left="4320" w:hanging="360"/>
      </w:pPr>
      <w:rPr>
        <w:rFonts w:ascii="Wingdings" w:hAnsi="Wingdings" w:hint="default"/>
      </w:rPr>
    </w:lvl>
    <w:lvl w:ilvl="6" w:tplc="AC2EF1E0" w:tentative="1">
      <w:start w:val="1"/>
      <w:numFmt w:val="bullet"/>
      <w:lvlText w:val=""/>
      <w:lvlJc w:val="left"/>
      <w:pPr>
        <w:ind w:left="5040" w:hanging="360"/>
      </w:pPr>
      <w:rPr>
        <w:rFonts w:ascii="Symbol" w:hAnsi="Symbol" w:hint="default"/>
      </w:rPr>
    </w:lvl>
    <w:lvl w:ilvl="7" w:tplc="BC4AD85A" w:tentative="1">
      <w:start w:val="1"/>
      <w:numFmt w:val="bullet"/>
      <w:lvlText w:val="o"/>
      <w:lvlJc w:val="left"/>
      <w:pPr>
        <w:ind w:left="5760" w:hanging="360"/>
      </w:pPr>
      <w:rPr>
        <w:rFonts w:ascii="Courier New" w:hAnsi="Courier New" w:cs="Courier New" w:hint="default"/>
      </w:rPr>
    </w:lvl>
    <w:lvl w:ilvl="8" w:tplc="A0AC62A2" w:tentative="1">
      <w:start w:val="1"/>
      <w:numFmt w:val="bullet"/>
      <w:lvlText w:val=""/>
      <w:lvlJc w:val="left"/>
      <w:pPr>
        <w:ind w:left="6480" w:hanging="360"/>
      </w:pPr>
      <w:rPr>
        <w:rFonts w:ascii="Wingdings" w:hAnsi="Wingdings" w:hint="default"/>
      </w:rPr>
    </w:lvl>
  </w:abstractNum>
  <w:abstractNum w:abstractNumId="6" w15:restartNumberingAfterBreak="0">
    <w:nsid w:val="1B1767F2"/>
    <w:multiLevelType w:val="hybridMultilevel"/>
    <w:tmpl w:val="09623E4E"/>
    <w:lvl w:ilvl="0" w:tplc="1FF670DE">
      <w:numFmt w:val="bullet"/>
      <w:lvlText w:val="-"/>
      <w:lvlJc w:val="left"/>
      <w:pPr>
        <w:ind w:left="720" w:hanging="360"/>
      </w:pPr>
      <w:rPr>
        <w:rFonts w:ascii="Arial" w:eastAsia="Times New Roman" w:hAnsi="Arial" w:cs="Arial" w:hint="default"/>
      </w:rPr>
    </w:lvl>
    <w:lvl w:ilvl="1" w:tplc="57083BE6" w:tentative="1">
      <w:start w:val="1"/>
      <w:numFmt w:val="bullet"/>
      <w:lvlText w:val="o"/>
      <w:lvlJc w:val="left"/>
      <w:pPr>
        <w:ind w:left="1440" w:hanging="360"/>
      </w:pPr>
      <w:rPr>
        <w:rFonts w:ascii="Courier New" w:hAnsi="Courier New" w:cs="Courier New" w:hint="default"/>
      </w:rPr>
    </w:lvl>
    <w:lvl w:ilvl="2" w:tplc="32D68C2E" w:tentative="1">
      <w:start w:val="1"/>
      <w:numFmt w:val="bullet"/>
      <w:lvlText w:val=""/>
      <w:lvlJc w:val="left"/>
      <w:pPr>
        <w:ind w:left="2160" w:hanging="360"/>
      </w:pPr>
      <w:rPr>
        <w:rFonts w:ascii="Wingdings" w:hAnsi="Wingdings" w:hint="default"/>
      </w:rPr>
    </w:lvl>
    <w:lvl w:ilvl="3" w:tplc="6D4EE84E" w:tentative="1">
      <w:start w:val="1"/>
      <w:numFmt w:val="bullet"/>
      <w:lvlText w:val=""/>
      <w:lvlJc w:val="left"/>
      <w:pPr>
        <w:ind w:left="2880" w:hanging="360"/>
      </w:pPr>
      <w:rPr>
        <w:rFonts w:ascii="Symbol" w:hAnsi="Symbol" w:hint="default"/>
      </w:rPr>
    </w:lvl>
    <w:lvl w:ilvl="4" w:tplc="9E4444A2" w:tentative="1">
      <w:start w:val="1"/>
      <w:numFmt w:val="bullet"/>
      <w:lvlText w:val="o"/>
      <w:lvlJc w:val="left"/>
      <w:pPr>
        <w:ind w:left="3600" w:hanging="360"/>
      </w:pPr>
      <w:rPr>
        <w:rFonts w:ascii="Courier New" w:hAnsi="Courier New" w:cs="Courier New" w:hint="default"/>
      </w:rPr>
    </w:lvl>
    <w:lvl w:ilvl="5" w:tplc="88DAAE82" w:tentative="1">
      <w:start w:val="1"/>
      <w:numFmt w:val="bullet"/>
      <w:lvlText w:val=""/>
      <w:lvlJc w:val="left"/>
      <w:pPr>
        <w:ind w:left="4320" w:hanging="360"/>
      </w:pPr>
      <w:rPr>
        <w:rFonts w:ascii="Wingdings" w:hAnsi="Wingdings" w:hint="default"/>
      </w:rPr>
    </w:lvl>
    <w:lvl w:ilvl="6" w:tplc="23C237E4" w:tentative="1">
      <w:start w:val="1"/>
      <w:numFmt w:val="bullet"/>
      <w:lvlText w:val=""/>
      <w:lvlJc w:val="left"/>
      <w:pPr>
        <w:ind w:left="5040" w:hanging="360"/>
      </w:pPr>
      <w:rPr>
        <w:rFonts w:ascii="Symbol" w:hAnsi="Symbol" w:hint="default"/>
      </w:rPr>
    </w:lvl>
    <w:lvl w:ilvl="7" w:tplc="B3F08D2E" w:tentative="1">
      <w:start w:val="1"/>
      <w:numFmt w:val="bullet"/>
      <w:lvlText w:val="o"/>
      <w:lvlJc w:val="left"/>
      <w:pPr>
        <w:ind w:left="5760" w:hanging="360"/>
      </w:pPr>
      <w:rPr>
        <w:rFonts w:ascii="Courier New" w:hAnsi="Courier New" w:cs="Courier New" w:hint="default"/>
      </w:rPr>
    </w:lvl>
    <w:lvl w:ilvl="8" w:tplc="BF48B562" w:tentative="1">
      <w:start w:val="1"/>
      <w:numFmt w:val="bullet"/>
      <w:lvlText w:val=""/>
      <w:lvlJc w:val="left"/>
      <w:pPr>
        <w:ind w:left="6480" w:hanging="360"/>
      </w:pPr>
      <w:rPr>
        <w:rFonts w:ascii="Wingdings" w:hAnsi="Wingdings" w:hint="default"/>
      </w:rPr>
    </w:lvl>
  </w:abstractNum>
  <w:abstractNum w:abstractNumId="7" w15:restartNumberingAfterBreak="0">
    <w:nsid w:val="207317FC"/>
    <w:multiLevelType w:val="hybridMultilevel"/>
    <w:tmpl w:val="B8EA6F5E"/>
    <w:lvl w:ilvl="0" w:tplc="8890944E">
      <w:start w:val="1"/>
      <w:numFmt w:val="bullet"/>
      <w:lvlText w:val=""/>
      <w:lvlJc w:val="left"/>
      <w:pPr>
        <w:ind w:left="720" w:hanging="360"/>
      </w:pPr>
      <w:rPr>
        <w:rFonts w:ascii="Symbol" w:hAnsi="Symbol" w:hint="default"/>
      </w:rPr>
    </w:lvl>
    <w:lvl w:ilvl="1" w:tplc="E70C45EA" w:tentative="1">
      <w:start w:val="1"/>
      <w:numFmt w:val="bullet"/>
      <w:lvlText w:val="o"/>
      <w:lvlJc w:val="left"/>
      <w:pPr>
        <w:ind w:left="1440" w:hanging="360"/>
      </w:pPr>
      <w:rPr>
        <w:rFonts w:ascii="Courier New" w:hAnsi="Courier New" w:cs="Courier New" w:hint="default"/>
      </w:rPr>
    </w:lvl>
    <w:lvl w:ilvl="2" w:tplc="AC98E248" w:tentative="1">
      <w:start w:val="1"/>
      <w:numFmt w:val="bullet"/>
      <w:lvlText w:val=""/>
      <w:lvlJc w:val="left"/>
      <w:pPr>
        <w:ind w:left="2160" w:hanging="360"/>
      </w:pPr>
      <w:rPr>
        <w:rFonts w:ascii="Wingdings" w:hAnsi="Wingdings" w:hint="default"/>
      </w:rPr>
    </w:lvl>
    <w:lvl w:ilvl="3" w:tplc="A748EA08" w:tentative="1">
      <w:start w:val="1"/>
      <w:numFmt w:val="bullet"/>
      <w:lvlText w:val=""/>
      <w:lvlJc w:val="left"/>
      <w:pPr>
        <w:ind w:left="2880" w:hanging="360"/>
      </w:pPr>
      <w:rPr>
        <w:rFonts w:ascii="Symbol" w:hAnsi="Symbol" w:hint="default"/>
      </w:rPr>
    </w:lvl>
    <w:lvl w:ilvl="4" w:tplc="DECE253A" w:tentative="1">
      <w:start w:val="1"/>
      <w:numFmt w:val="bullet"/>
      <w:lvlText w:val="o"/>
      <w:lvlJc w:val="left"/>
      <w:pPr>
        <w:ind w:left="3600" w:hanging="360"/>
      </w:pPr>
      <w:rPr>
        <w:rFonts w:ascii="Courier New" w:hAnsi="Courier New" w:cs="Courier New" w:hint="default"/>
      </w:rPr>
    </w:lvl>
    <w:lvl w:ilvl="5" w:tplc="9CC4ACFE" w:tentative="1">
      <w:start w:val="1"/>
      <w:numFmt w:val="bullet"/>
      <w:lvlText w:val=""/>
      <w:lvlJc w:val="left"/>
      <w:pPr>
        <w:ind w:left="4320" w:hanging="360"/>
      </w:pPr>
      <w:rPr>
        <w:rFonts w:ascii="Wingdings" w:hAnsi="Wingdings" w:hint="default"/>
      </w:rPr>
    </w:lvl>
    <w:lvl w:ilvl="6" w:tplc="0B5E6FCC" w:tentative="1">
      <w:start w:val="1"/>
      <w:numFmt w:val="bullet"/>
      <w:lvlText w:val=""/>
      <w:lvlJc w:val="left"/>
      <w:pPr>
        <w:ind w:left="5040" w:hanging="360"/>
      </w:pPr>
      <w:rPr>
        <w:rFonts w:ascii="Symbol" w:hAnsi="Symbol" w:hint="default"/>
      </w:rPr>
    </w:lvl>
    <w:lvl w:ilvl="7" w:tplc="46AA5B8E" w:tentative="1">
      <w:start w:val="1"/>
      <w:numFmt w:val="bullet"/>
      <w:lvlText w:val="o"/>
      <w:lvlJc w:val="left"/>
      <w:pPr>
        <w:ind w:left="5760" w:hanging="360"/>
      </w:pPr>
      <w:rPr>
        <w:rFonts w:ascii="Courier New" w:hAnsi="Courier New" w:cs="Courier New" w:hint="default"/>
      </w:rPr>
    </w:lvl>
    <w:lvl w:ilvl="8" w:tplc="C5608BFC" w:tentative="1">
      <w:start w:val="1"/>
      <w:numFmt w:val="bullet"/>
      <w:lvlText w:val=""/>
      <w:lvlJc w:val="left"/>
      <w:pPr>
        <w:ind w:left="6480" w:hanging="360"/>
      </w:pPr>
      <w:rPr>
        <w:rFonts w:ascii="Wingdings" w:hAnsi="Wingdings" w:hint="default"/>
      </w:rPr>
    </w:lvl>
  </w:abstractNum>
  <w:abstractNum w:abstractNumId="8" w15:restartNumberingAfterBreak="0">
    <w:nsid w:val="2D240A6D"/>
    <w:multiLevelType w:val="hybridMultilevel"/>
    <w:tmpl w:val="39247E7A"/>
    <w:lvl w:ilvl="0" w:tplc="E4B698BC">
      <w:start w:val="1"/>
      <w:numFmt w:val="decimal"/>
      <w:lvlText w:val="%1."/>
      <w:lvlJc w:val="left"/>
      <w:pPr>
        <w:ind w:left="720" w:hanging="360"/>
      </w:pPr>
      <w:rPr>
        <w:rFonts w:hint="default"/>
      </w:rPr>
    </w:lvl>
    <w:lvl w:ilvl="1" w:tplc="E90AB360">
      <w:start w:val="1"/>
      <w:numFmt w:val="lowerLetter"/>
      <w:lvlText w:val="%2)"/>
      <w:lvlJc w:val="left"/>
      <w:pPr>
        <w:ind w:left="1440" w:hanging="360"/>
      </w:pPr>
    </w:lvl>
    <w:lvl w:ilvl="2" w:tplc="FFDC3F62">
      <w:start w:val="1"/>
      <w:numFmt w:val="bullet"/>
      <w:lvlText w:val=""/>
      <w:lvlJc w:val="left"/>
      <w:pPr>
        <w:ind w:left="720" w:hanging="360"/>
      </w:pPr>
      <w:rPr>
        <w:rFonts w:ascii="Symbol" w:hAnsi="Symbol" w:hint="default"/>
      </w:rPr>
    </w:lvl>
    <w:lvl w:ilvl="3" w:tplc="14A2CA32" w:tentative="1">
      <w:start w:val="1"/>
      <w:numFmt w:val="decimal"/>
      <w:lvlText w:val="%4."/>
      <w:lvlJc w:val="left"/>
      <w:pPr>
        <w:ind w:left="2880" w:hanging="360"/>
      </w:pPr>
    </w:lvl>
    <w:lvl w:ilvl="4" w:tplc="5FA25EB0" w:tentative="1">
      <w:start w:val="1"/>
      <w:numFmt w:val="lowerLetter"/>
      <w:lvlText w:val="%5."/>
      <w:lvlJc w:val="left"/>
      <w:pPr>
        <w:ind w:left="3600" w:hanging="360"/>
      </w:pPr>
    </w:lvl>
    <w:lvl w:ilvl="5" w:tplc="01D47E5E" w:tentative="1">
      <w:start w:val="1"/>
      <w:numFmt w:val="lowerRoman"/>
      <w:lvlText w:val="%6."/>
      <w:lvlJc w:val="right"/>
      <w:pPr>
        <w:ind w:left="4320" w:hanging="180"/>
      </w:pPr>
    </w:lvl>
    <w:lvl w:ilvl="6" w:tplc="806C4804" w:tentative="1">
      <w:start w:val="1"/>
      <w:numFmt w:val="decimal"/>
      <w:lvlText w:val="%7."/>
      <w:lvlJc w:val="left"/>
      <w:pPr>
        <w:ind w:left="5040" w:hanging="360"/>
      </w:pPr>
    </w:lvl>
    <w:lvl w:ilvl="7" w:tplc="53C05BC6" w:tentative="1">
      <w:start w:val="1"/>
      <w:numFmt w:val="lowerLetter"/>
      <w:lvlText w:val="%8."/>
      <w:lvlJc w:val="left"/>
      <w:pPr>
        <w:ind w:left="5760" w:hanging="360"/>
      </w:pPr>
    </w:lvl>
    <w:lvl w:ilvl="8" w:tplc="298A01FC" w:tentative="1">
      <w:start w:val="1"/>
      <w:numFmt w:val="lowerRoman"/>
      <w:lvlText w:val="%9."/>
      <w:lvlJc w:val="right"/>
      <w:pPr>
        <w:ind w:left="6480" w:hanging="180"/>
      </w:pPr>
    </w:lvl>
  </w:abstractNum>
  <w:abstractNum w:abstractNumId="9" w15:restartNumberingAfterBreak="0">
    <w:nsid w:val="2D7C1CFC"/>
    <w:multiLevelType w:val="hybridMultilevel"/>
    <w:tmpl w:val="35266420"/>
    <w:lvl w:ilvl="0" w:tplc="726CF2AE">
      <w:start w:val="1"/>
      <w:numFmt w:val="decimal"/>
      <w:pStyle w:val="ANNEXE"/>
      <w:lvlText w:val="ANNEXE %1."/>
      <w:lvlJc w:val="right"/>
      <w:pPr>
        <w:ind w:left="2622" w:hanging="180"/>
      </w:pPr>
      <w:rPr>
        <w:rFonts w:hint="default"/>
      </w:rPr>
    </w:lvl>
    <w:lvl w:ilvl="1" w:tplc="A37EA04E" w:tentative="1">
      <w:start w:val="1"/>
      <w:numFmt w:val="lowerLetter"/>
      <w:lvlText w:val="%2."/>
      <w:lvlJc w:val="left"/>
      <w:pPr>
        <w:ind w:left="1902" w:hanging="360"/>
      </w:pPr>
    </w:lvl>
    <w:lvl w:ilvl="2" w:tplc="3D425C6C" w:tentative="1">
      <w:start w:val="1"/>
      <w:numFmt w:val="lowerRoman"/>
      <w:lvlText w:val="%3."/>
      <w:lvlJc w:val="right"/>
      <w:pPr>
        <w:ind w:left="2622" w:hanging="180"/>
      </w:pPr>
    </w:lvl>
    <w:lvl w:ilvl="3" w:tplc="398E76EE" w:tentative="1">
      <w:start w:val="1"/>
      <w:numFmt w:val="decimal"/>
      <w:lvlText w:val="%4."/>
      <w:lvlJc w:val="left"/>
      <w:pPr>
        <w:ind w:left="3342" w:hanging="360"/>
      </w:pPr>
    </w:lvl>
    <w:lvl w:ilvl="4" w:tplc="F25A0690" w:tentative="1">
      <w:start w:val="1"/>
      <w:numFmt w:val="lowerLetter"/>
      <w:lvlText w:val="%5."/>
      <w:lvlJc w:val="left"/>
      <w:pPr>
        <w:ind w:left="4062" w:hanging="360"/>
      </w:pPr>
    </w:lvl>
    <w:lvl w:ilvl="5" w:tplc="30D85696" w:tentative="1">
      <w:start w:val="1"/>
      <w:numFmt w:val="lowerRoman"/>
      <w:lvlText w:val="%6."/>
      <w:lvlJc w:val="right"/>
      <w:pPr>
        <w:ind w:left="4782" w:hanging="180"/>
      </w:pPr>
    </w:lvl>
    <w:lvl w:ilvl="6" w:tplc="20BE71B4" w:tentative="1">
      <w:start w:val="1"/>
      <w:numFmt w:val="decimal"/>
      <w:lvlText w:val="%7."/>
      <w:lvlJc w:val="left"/>
      <w:pPr>
        <w:ind w:left="5502" w:hanging="360"/>
      </w:pPr>
    </w:lvl>
    <w:lvl w:ilvl="7" w:tplc="798ED158" w:tentative="1">
      <w:start w:val="1"/>
      <w:numFmt w:val="lowerLetter"/>
      <w:lvlText w:val="%8."/>
      <w:lvlJc w:val="left"/>
      <w:pPr>
        <w:ind w:left="6222" w:hanging="360"/>
      </w:pPr>
    </w:lvl>
    <w:lvl w:ilvl="8" w:tplc="9E2EBB6A" w:tentative="1">
      <w:start w:val="1"/>
      <w:numFmt w:val="lowerRoman"/>
      <w:lvlText w:val="%9."/>
      <w:lvlJc w:val="right"/>
      <w:pPr>
        <w:ind w:left="6942" w:hanging="180"/>
      </w:pPr>
    </w:lvl>
  </w:abstractNum>
  <w:abstractNum w:abstractNumId="10" w15:restartNumberingAfterBreak="0">
    <w:nsid w:val="2FAC0486"/>
    <w:multiLevelType w:val="hybridMultilevel"/>
    <w:tmpl w:val="EB4AF9E2"/>
    <w:lvl w:ilvl="0" w:tplc="24A4FD8C">
      <w:start w:val="1"/>
      <w:numFmt w:val="bullet"/>
      <w:lvlText w:val=""/>
      <w:lvlJc w:val="left"/>
      <w:pPr>
        <w:ind w:left="720" w:hanging="360"/>
      </w:pPr>
      <w:rPr>
        <w:rFonts w:ascii="Symbol" w:hAnsi="Symbol" w:hint="default"/>
      </w:rPr>
    </w:lvl>
    <w:lvl w:ilvl="1" w:tplc="A64E8A6A" w:tentative="1">
      <w:start w:val="1"/>
      <w:numFmt w:val="bullet"/>
      <w:lvlText w:val="o"/>
      <w:lvlJc w:val="left"/>
      <w:pPr>
        <w:ind w:left="1440" w:hanging="360"/>
      </w:pPr>
      <w:rPr>
        <w:rFonts w:ascii="Courier New" w:hAnsi="Courier New" w:cs="Courier New" w:hint="default"/>
      </w:rPr>
    </w:lvl>
    <w:lvl w:ilvl="2" w:tplc="AF8E5602" w:tentative="1">
      <w:start w:val="1"/>
      <w:numFmt w:val="bullet"/>
      <w:lvlText w:val=""/>
      <w:lvlJc w:val="left"/>
      <w:pPr>
        <w:ind w:left="2160" w:hanging="360"/>
      </w:pPr>
      <w:rPr>
        <w:rFonts w:ascii="Wingdings" w:hAnsi="Wingdings" w:hint="default"/>
      </w:rPr>
    </w:lvl>
    <w:lvl w:ilvl="3" w:tplc="FAB48BEA" w:tentative="1">
      <w:start w:val="1"/>
      <w:numFmt w:val="bullet"/>
      <w:lvlText w:val=""/>
      <w:lvlJc w:val="left"/>
      <w:pPr>
        <w:ind w:left="2880" w:hanging="360"/>
      </w:pPr>
      <w:rPr>
        <w:rFonts w:ascii="Symbol" w:hAnsi="Symbol" w:hint="default"/>
      </w:rPr>
    </w:lvl>
    <w:lvl w:ilvl="4" w:tplc="22380FC2" w:tentative="1">
      <w:start w:val="1"/>
      <w:numFmt w:val="bullet"/>
      <w:lvlText w:val="o"/>
      <w:lvlJc w:val="left"/>
      <w:pPr>
        <w:ind w:left="3600" w:hanging="360"/>
      </w:pPr>
      <w:rPr>
        <w:rFonts w:ascii="Courier New" w:hAnsi="Courier New" w:cs="Courier New" w:hint="default"/>
      </w:rPr>
    </w:lvl>
    <w:lvl w:ilvl="5" w:tplc="0956A412" w:tentative="1">
      <w:start w:val="1"/>
      <w:numFmt w:val="bullet"/>
      <w:lvlText w:val=""/>
      <w:lvlJc w:val="left"/>
      <w:pPr>
        <w:ind w:left="4320" w:hanging="360"/>
      </w:pPr>
      <w:rPr>
        <w:rFonts w:ascii="Wingdings" w:hAnsi="Wingdings" w:hint="default"/>
      </w:rPr>
    </w:lvl>
    <w:lvl w:ilvl="6" w:tplc="ECDC59A8" w:tentative="1">
      <w:start w:val="1"/>
      <w:numFmt w:val="bullet"/>
      <w:lvlText w:val=""/>
      <w:lvlJc w:val="left"/>
      <w:pPr>
        <w:ind w:left="5040" w:hanging="360"/>
      </w:pPr>
      <w:rPr>
        <w:rFonts w:ascii="Symbol" w:hAnsi="Symbol" w:hint="default"/>
      </w:rPr>
    </w:lvl>
    <w:lvl w:ilvl="7" w:tplc="FD8A614A" w:tentative="1">
      <w:start w:val="1"/>
      <w:numFmt w:val="bullet"/>
      <w:lvlText w:val="o"/>
      <w:lvlJc w:val="left"/>
      <w:pPr>
        <w:ind w:left="5760" w:hanging="360"/>
      </w:pPr>
      <w:rPr>
        <w:rFonts w:ascii="Courier New" w:hAnsi="Courier New" w:cs="Courier New" w:hint="default"/>
      </w:rPr>
    </w:lvl>
    <w:lvl w:ilvl="8" w:tplc="D9C04C1E" w:tentative="1">
      <w:start w:val="1"/>
      <w:numFmt w:val="bullet"/>
      <w:lvlText w:val=""/>
      <w:lvlJc w:val="left"/>
      <w:pPr>
        <w:ind w:left="6480" w:hanging="360"/>
      </w:pPr>
      <w:rPr>
        <w:rFonts w:ascii="Wingdings" w:hAnsi="Wingdings" w:hint="default"/>
      </w:rPr>
    </w:lvl>
  </w:abstractNum>
  <w:abstractNum w:abstractNumId="11" w15:restartNumberingAfterBreak="0">
    <w:nsid w:val="33EB78FC"/>
    <w:multiLevelType w:val="hybridMultilevel"/>
    <w:tmpl w:val="5A7CB5B2"/>
    <w:lvl w:ilvl="0" w:tplc="DCAC430C">
      <w:start w:val="1"/>
      <w:numFmt w:val="bullet"/>
      <w:lvlText w:val=""/>
      <w:lvlJc w:val="left"/>
      <w:pPr>
        <w:ind w:left="720" w:hanging="360"/>
      </w:pPr>
      <w:rPr>
        <w:rFonts w:ascii="Symbol" w:hAnsi="Symbol" w:hint="default"/>
      </w:rPr>
    </w:lvl>
    <w:lvl w:ilvl="1" w:tplc="8FDA0B28" w:tentative="1">
      <w:start w:val="1"/>
      <w:numFmt w:val="bullet"/>
      <w:lvlText w:val="o"/>
      <w:lvlJc w:val="left"/>
      <w:pPr>
        <w:ind w:left="1440" w:hanging="360"/>
      </w:pPr>
      <w:rPr>
        <w:rFonts w:ascii="Courier New" w:hAnsi="Courier New" w:cs="Courier New" w:hint="default"/>
      </w:rPr>
    </w:lvl>
    <w:lvl w:ilvl="2" w:tplc="59F0CA2A" w:tentative="1">
      <w:start w:val="1"/>
      <w:numFmt w:val="bullet"/>
      <w:lvlText w:val=""/>
      <w:lvlJc w:val="left"/>
      <w:pPr>
        <w:ind w:left="2160" w:hanging="360"/>
      </w:pPr>
      <w:rPr>
        <w:rFonts w:ascii="Wingdings" w:hAnsi="Wingdings" w:hint="default"/>
      </w:rPr>
    </w:lvl>
    <w:lvl w:ilvl="3" w:tplc="6514060A" w:tentative="1">
      <w:start w:val="1"/>
      <w:numFmt w:val="bullet"/>
      <w:lvlText w:val=""/>
      <w:lvlJc w:val="left"/>
      <w:pPr>
        <w:ind w:left="2880" w:hanging="360"/>
      </w:pPr>
      <w:rPr>
        <w:rFonts w:ascii="Symbol" w:hAnsi="Symbol" w:hint="default"/>
      </w:rPr>
    </w:lvl>
    <w:lvl w:ilvl="4" w:tplc="081C6244" w:tentative="1">
      <w:start w:val="1"/>
      <w:numFmt w:val="bullet"/>
      <w:lvlText w:val="o"/>
      <w:lvlJc w:val="left"/>
      <w:pPr>
        <w:ind w:left="3600" w:hanging="360"/>
      </w:pPr>
      <w:rPr>
        <w:rFonts w:ascii="Courier New" w:hAnsi="Courier New" w:cs="Courier New" w:hint="default"/>
      </w:rPr>
    </w:lvl>
    <w:lvl w:ilvl="5" w:tplc="3856B368" w:tentative="1">
      <w:start w:val="1"/>
      <w:numFmt w:val="bullet"/>
      <w:lvlText w:val=""/>
      <w:lvlJc w:val="left"/>
      <w:pPr>
        <w:ind w:left="4320" w:hanging="360"/>
      </w:pPr>
      <w:rPr>
        <w:rFonts w:ascii="Wingdings" w:hAnsi="Wingdings" w:hint="default"/>
      </w:rPr>
    </w:lvl>
    <w:lvl w:ilvl="6" w:tplc="474E0ACE" w:tentative="1">
      <w:start w:val="1"/>
      <w:numFmt w:val="bullet"/>
      <w:lvlText w:val=""/>
      <w:lvlJc w:val="left"/>
      <w:pPr>
        <w:ind w:left="5040" w:hanging="360"/>
      </w:pPr>
      <w:rPr>
        <w:rFonts w:ascii="Symbol" w:hAnsi="Symbol" w:hint="default"/>
      </w:rPr>
    </w:lvl>
    <w:lvl w:ilvl="7" w:tplc="FAAAE5E0" w:tentative="1">
      <w:start w:val="1"/>
      <w:numFmt w:val="bullet"/>
      <w:lvlText w:val="o"/>
      <w:lvlJc w:val="left"/>
      <w:pPr>
        <w:ind w:left="5760" w:hanging="360"/>
      </w:pPr>
      <w:rPr>
        <w:rFonts w:ascii="Courier New" w:hAnsi="Courier New" w:cs="Courier New" w:hint="default"/>
      </w:rPr>
    </w:lvl>
    <w:lvl w:ilvl="8" w:tplc="7B9EE698" w:tentative="1">
      <w:start w:val="1"/>
      <w:numFmt w:val="bullet"/>
      <w:lvlText w:val=""/>
      <w:lvlJc w:val="left"/>
      <w:pPr>
        <w:ind w:left="6480" w:hanging="360"/>
      </w:pPr>
      <w:rPr>
        <w:rFonts w:ascii="Wingdings" w:hAnsi="Wingdings" w:hint="default"/>
      </w:rPr>
    </w:lvl>
  </w:abstractNum>
  <w:abstractNum w:abstractNumId="12" w15:restartNumberingAfterBreak="0">
    <w:nsid w:val="35C0476F"/>
    <w:multiLevelType w:val="hybridMultilevel"/>
    <w:tmpl w:val="78723CFC"/>
    <w:lvl w:ilvl="0" w:tplc="1C64B23C">
      <w:start w:val="1"/>
      <w:numFmt w:val="bullet"/>
      <w:lvlText w:val=""/>
      <w:lvlJc w:val="left"/>
      <w:pPr>
        <w:ind w:left="720" w:hanging="360"/>
      </w:pPr>
      <w:rPr>
        <w:rFonts w:ascii="Symbol" w:hAnsi="Symbol" w:hint="default"/>
      </w:rPr>
    </w:lvl>
    <w:lvl w:ilvl="1" w:tplc="4290F22C" w:tentative="1">
      <w:start w:val="1"/>
      <w:numFmt w:val="bullet"/>
      <w:lvlText w:val="o"/>
      <w:lvlJc w:val="left"/>
      <w:pPr>
        <w:ind w:left="1440" w:hanging="360"/>
      </w:pPr>
      <w:rPr>
        <w:rFonts w:ascii="Courier New" w:hAnsi="Courier New" w:cs="Courier New" w:hint="default"/>
      </w:rPr>
    </w:lvl>
    <w:lvl w:ilvl="2" w:tplc="3F02BFD2" w:tentative="1">
      <w:start w:val="1"/>
      <w:numFmt w:val="bullet"/>
      <w:lvlText w:val=""/>
      <w:lvlJc w:val="left"/>
      <w:pPr>
        <w:ind w:left="2160" w:hanging="360"/>
      </w:pPr>
      <w:rPr>
        <w:rFonts w:ascii="Wingdings" w:hAnsi="Wingdings" w:hint="default"/>
      </w:rPr>
    </w:lvl>
    <w:lvl w:ilvl="3" w:tplc="5FF8119E" w:tentative="1">
      <w:start w:val="1"/>
      <w:numFmt w:val="bullet"/>
      <w:lvlText w:val=""/>
      <w:lvlJc w:val="left"/>
      <w:pPr>
        <w:ind w:left="2880" w:hanging="360"/>
      </w:pPr>
      <w:rPr>
        <w:rFonts w:ascii="Symbol" w:hAnsi="Symbol" w:hint="default"/>
      </w:rPr>
    </w:lvl>
    <w:lvl w:ilvl="4" w:tplc="41084B94" w:tentative="1">
      <w:start w:val="1"/>
      <w:numFmt w:val="bullet"/>
      <w:lvlText w:val="o"/>
      <w:lvlJc w:val="left"/>
      <w:pPr>
        <w:ind w:left="3600" w:hanging="360"/>
      </w:pPr>
      <w:rPr>
        <w:rFonts w:ascii="Courier New" w:hAnsi="Courier New" w:cs="Courier New" w:hint="default"/>
      </w:rPr>
    </w:lvl>
    <w:lvl w:ilvl="5" w:tplc="F2A2F358" w:tentative="1">
      <w:start w:val="1"/>
      <w:numFmt w:val="bullet"/>
      <w:lvlText w:val=""/>
      <w:lvlJc w:val="left"/>
      <w:pPr>
        <w:ind w:left="4320" w:hanging="360"/>
      </w:pPr>
      <w:rPr>
        <w:rFonts w:ascii="Wingdings" w:hAnsi="Wingdings" w:hint="default"/>
      </w:rPr>
    </w:lvl>
    <w:lvl w:ilvl="6" w:tplc="2CFE5D32" w:tentative="1">
      <w:start w:val="1"/>
      <w:numFmt w:val="bullet"/>
      <w:lvlText w:val=""/>
      <w:lvlJc w:val="left"/>
      <w:pPr>
        <w:ind w:left="5040" w:hanging="360"/>
      </w:pPr>
      <w:rPr>
        <w:rFonts w:ascii="Symbol" w:hAnsi="Symbol" w:hint="default"/>
      </w:rPr>
    </w:lvl>
    <w:lvl w:ilvl="7" w:tplc="BB961BCA" w:tentative="1">
      <w:start w:val="1"/>
      <w:numFmt w:val="bullet"/>
      <w:lvlText w:val="o"/>
      <w:lvlJc w:val="left"/>
      <w:pPr>
        <w:ind w:left="5760" w:hanging="360"/>
      </w:pPr>
      <w:rPr>
        <w:rFonts w:ascii="Courier New" w:hAnsi="Courier New" w:cs="Courier New" w:hint="default"/>
      </w:rPr>
    </w:lvl>
    <w:lvl w:ilvl="8" w:tplc="91C6F77A" w:tentative="1">
      <w:start w:val="1"/>
      <w:numFmt w:val="bullet"/>
      <w:lvlText w:val=""/>
      <w:lvlJc w:val="left"/>
      <w:pPr>
        <w:ind w:left="6480" w:hanging="360"/>
      </w:pPr>
      <w:rPr>
        <w:rFonts w:ascii="Wingdings" w:hAnsi="Wingdings" w:hint="default"/>
      </w:rPr>
    </w:lvl>
  </w:abstractNum>
  <w:abstractNum w:abstractNumId="13" w15:restartNumberingAfterBreak="0">
    <w:nsid w:val="377E1BC5"/>
    <w:multiLevelType w:val="multilevel"/>
    <w:tmpl w:val="76A64400"/>
    <w:lvl w:ilvl="0">
      <w:start w:val="1"/>
      <w:numFmt w:val="bullet"/>
      <w:lvlText w:val=""/>
      <w:lvlJc w:val="left"/>
      <w:pPr>
        <w:tabs>
          <w:tab w:val="num" w:pos="720"/>
        </w:tabs>
        <w:ind w:left="720" w:hanging="360"/>
      </w:pPr>
      <w:rPr>
        <w:rFonts w:ascii="Symbol" w:hAnsi="Symbol" w:hint="default"/>
        <w:sz w:val="20"/>
      </w:rPr>
    </w:lvl>
    <w:lvl w:ilvl="1">
      <w:start w:val="124"/>
      <w:numFmt w:val="bullet"/>
      <w:lvlText w:val=""/>
      <w:lvlJc w:val="left"/>
      <w:pPr>
        <w:ind w:left="1440" w:hanging="360"/>
      </w:pPr>
      <w:rPr>
        <w:rFonts w:ascii="Wingdings" w:eastAsiaTheme="minorHAnsi" w:hAnsi="Wingding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B7FA7"/>
    <w:multiLevelType w:val="multilevel"/>
    <w:tmpl w:val="FAA2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0243B"/>
    <w:multiLevelType w:val="hybridMultilevel"/>
    <w:tmpl w:val="44A01B32"/>
    <w:lvl w:ilvl="0" w:tplc="AE6C0D80">
      <w:start w:val="1"/>
      <w:numFmt w:val="bullet"/>
      <w:lvlText w:val=""/>
      <w:lvlJc w:val="left"/>
      <w:pPr>
        <w:ind w:left="720" w:hanging="360"/>
      </w:pPr>
      <w:rPr>
        <w:rFonts w:ascii="Symbol" w:hAnsi="Symbol" w:hint="default"/>
      </w:rPr>
    </w:lvl>
    <w:lvl w:ilvl="1" w:tplc="5A447AE4" w:tentative="1">
      <w:start w:val="1"/>
      <w:numFmt w:val="bullet"/>
      <w:lvlText w:val="o"/>
      <w:lvlJc w:val="left"/>
      <w:pPr>
        <w:ind w:left="1440" w:hanging="360"/>
      </w:pPr>
      <w:rPr>
        <w:rFonts w:ascii="Courier New" w:hAnsi="Courier New" w:cs="Courier New" w:hint="default"/>
      </w:rPr>
    </w:lvl>
    <w:lvl w:ilvl="2" w:tplc="E6EA3A8A" w:tentative="1">
      <w:start w:val="1"/>
      <w:numFmt w:val="bullet"/>
      <w:lvlText w:val=""/>
      <w:lvlJc w:val="left"/>
      <w:pPr>
        <w:ind w:left="2160" w:hanging="360"/>
      </w:pPr>
      <w:rPr>
        <w:rFonts w:ascii="Wingdings" w:hAnsi="Wingdings" w:hint="default"/>
      </w:rPr>
    </w:lvl>
    <w:lvl w:ilvl="3" w:tplc="3DD46992" w:tentative="1">
      <w:start w:val="1"/>
      <w:numFmt w:val="bullet"/>
      <w:lvlText w:val=""/>
      <w:lvlJc w:val="left"/>
      <w:pPr>
        <w:ind w:left="2880" w:hanging="360"/>
      </w:pPr>
      <w:rPr>
        <w:rFonts w:ascii="Symbol" w:hAnsi="Symbol" w:hint="default"/>
      </w:rPr>
    </w:lvl>
    <w:lvl w:ilvl="4" w:tplc="8B1A0320" w:tentative="1">
      <w:start w:val="1"/>
      <w:numFmt w:val="bullet"/>
      <w:lvlText w:val="o"/>
      <w:lvlJc w:val="left"/>
      <w:pPr>
        <w:ind w:left="3600" w:hanging="360"/>
      </w:pPr>
      <w:rPr>
        <w:rFonts w:ascii="Courier New" w:hAnsi="Courier New" w:cs="Courier New" w:hint="default"/>
      </w:rPr>
    </w:lvl>
    <w:lvl w:ilvl="5" w:tplc="358A7EB6" w:tentative="1">
      <w:start w:val="1"/>
      <w:numFmt w:val="bullet"/>
      <w:lvlText w:val=""/>
      <w:lvlJc w:val="left"/>
      <w:pPr>
        <w:ind w:left="4320" w:hanging="360"/>
      </w:pPr>
      <w:rPr>
        <w:rFonts w:ascii="Wingdings" w:hAnsi="Wingdings" w:hint="default"/>
      </w:rPr>
    </w:lvl>
    <w:lvl w:ilvl="6" w:tplc="727EC4CC" w:tentative="1">
      <w:start w:val="1"/>
      <w:numFmt w:val="bullet"/>
      <w:lvlText w:val=""/>
      <w:lvlJc w:val="left"/>
      <w:pPr>
        <w:ind w:left="5040" w:hanging="360"/>
      </w:pPr>
      <w:rPr>
        <w:rFonts w:ascii="Symbol" w:hAnsi="Symbol" w:hint="default"/>
      </w:rPr>
    </w:lvl>
    <w:lvl w:ilvl="7" w:tplc="82127714" w:tentative="1">
      <w:start w:val="1"/>
      <w:numFmt w:val="bullet"/>
      <w:lvlText w:val="o"/>
      <w:lvlJc w:val="left"/>
      <w:pPr>
        <w:ind w:left="5760" w:hanging="360"/>
      </w:pPr>
      <w:rPr>
        <w:rFonts w:ascii="Courier New" w:hAnsi="Courier New" w:cs="Courier New" w:hint="default"/>
      </w:rPr>
    </w:lvl>
    <w:lvl w:ilvl="8" w:tplc="BDD07900" w:tentative="1">
      <w:start w:val="1"/>
      <w:numFmt w:val="bullet"/>
      <w:lvlText w:val=""/>
      <w:lvlJc w:val="left"/>
      <w:pPr>
        <w:ind w:left="6480" w:hanging="360"/>
      </w:pPr>
      <w:rPr>
        <w:rFonts w:ascii="Wingdings" w:hAnsi="Wingdings" w:hint="default"/>
      </w:rPr>
    </w:lvl>
  </w:abstractNum>
  <w:abstractNum w:abstractNumId="16" w15:restartNumberingAfterBreak="0">
    <w:nsid w:val="4AA15610"/>
    <w:multiLevelType w:val="hybridMultilevel"/>
    <w:tmpl w:val="9EF6E042"/>
    <w:lvl w:ilvl="0" w:tplc="525892E6">
      <w:start w:val="1"/>
      <w:numFmt w:val="bullet"/>
      <w:lvlText w:val=""/>
      <w:lvlJc w:val="left"/>
      <w:pPr>
        <w:ind w:left="720" w:hanging="360"/>
      </w:pPr>
      <w:rPr>
        <w:rFonts w:ascii="Symbol" w:hAnsi="Symbol" w:hint="default"/>
      </w:rPr>
    </w:lvl>
    <w:lvl w:ilvl="1" w:tplc="F65A7942">
      <w:start w:val="1"/>
      <w:numFmt w:val="bullet"/>
      <w:lvlText w:val="o"/>
      <w:lvlJc w:val="left"/>
      <w:pPr>
        <w:ind w:left="1440" w:hanging="360"/>
      </w:pPr>
      <w:rPr>
        <w:rFonts w:ascii="Courier New" w:hAnsi="Courier New" w:cs="Courier New" w:hint="default"/>
      </w:rPr>
    </w:lvl>
    <w:lvl w:ilvl="2" w:tplc="4A923204" w:tentative="1">
      <w:start w:val="1"/>
      <w:numFmt w:val="bullet"/>
      <w:lvlText w:val=""/>
      <w:lvlJc w:val="left"/>
      <w:pPr>
        <w:ind w:left="2160" w:hanging="360"/>
      </w:pPr>
      <w:rPr>
        <w:rFonts w:ascii="Wingdings" w:hAnsi="Wingdings" w:hint="default"/>
      </w:rPr>
    </w:lvl>
    <w:lvl w:ilvl="3" w:tplc="502AF498" w:tentative="1">
      <w:start w:val="1"/>
      <w:numFmt w:val="bullet"/>
      <w:lvlText w:val=""/>
      <w:lvlJc w:val="left"/>
      <w:pPr>
        <w:ind w:left="2880" w:hanging="360"/>
      </w:pPr>
      <w:rPr>
        <w:rFonts w:ascii="Symbol" w:hAnsi="Symbol" w:hint="default"/>
      </w:rPr>
    </w:lvl>
    <w:lvl w:ilvl="4" w:tplc="EDC0A898" w:tentative="1">
      <w:start w:val="1"/>
      <w:numFmt w:val="bullet"/>
      <w:lvlText w:val="o"/>
      <w:lvlJc w:val="left"/>
      <w:pPr>
        <w:ind w:left="3600" w:hanging="360"/>
      </w:pPr>
      <w:rPr>
        <w:rFonts w:ascii="Courier New" w:hAnsi="Courier New" w:cs="Courier New" w:hint="default"/>
      </w:rPr>
    </w:lvl>
    <w:lvl w:ilvl="5" w:tplc="822AF572" w:tentative="1">
      <w:start w:val="1"/>
      <w:numFmt w:val="bullet"/>
      <w:lvlText w:val=""/>
      <w:lvlJc w:val="left"/>
      <w:pPr>
        <w:ind w:left="4320" w:hanging="360"/>
      </w:pPr>
      <w:rPr>
        <w:rFonts w:ascii="Wingdings" w:hAnsi="Wingdings" w:hint="default"/>
      </w:rPr>
    </w:lvl>
    <w:lvl w:ilvl="6" w:tplc="CB2AA8F6" w:tentative="1">
      <w:start w:val="1"/>
      <w:numFmt w:val="bullet"/>
      <w:lvlText w:val=""/>
      <w:lvlJc w:val="left"/>
      <w:pPr>
        <w:ind w:left="5040" w:hanging="360"/>
      </w:pPr>
      <w:rPr>
        <w:rFonts w:ascii="Symbol" w:hAnsi="Symbol" w:hint="default"/>
      </w:rPr>
    </w:lvl>
    <w:lvl w:ilvl="7" w:tplc="9A0A143A" w:tentative="1">
      <w:start w:val="1"/>
      <w:numFmt w:val="bullet"/>
      <w:lvlText w:val="o"/>
      <w:lvlJc w:val="left"/>
      <w:pPr>
        <w:ind w:left="5760" w:hanging="360"/>
      </w:pPr>
      <w:rPr>
        <w:rFonts w:ascii="Courier New" w:hAnsi="Courier New" w:cs="Courier New" w:hint="default"/>
      </w:rPr>
    </w:lvl>
    <w:lvl w:ilvl="8" w:tplc="73D401E6" w:tentative="1">
      <w:start w:val="1"/>
      <w:numFmt w:val="bullet"/>
      <w:lvlText w:val=""/>
      <w:lvlJc w:val="left"/>
      <w:pPr>
        <w:ind w:left="6480" w:hanging="360"/>
      </w:pPr>
      <w:rPr>
        <w:rFonts w:ascii="Wingdings" w:hAnsi="Wingdings" w:hint="default"/>
      </w:rPr>
    </w:lvl>
  </w:abstractNum>
  <w:abstractNum w:abstractNumId="17" w15:restartNumberingAfterBreak="0">
    <w:nsid w:val="4D417661"/>
    <w:multiLevelType w:val="hybridMultilevel"/>
    <w:tmpl w:val="928A6452"/>
    <w:lvl w:ilvl="0" w:tplc="20F4A680">
      <w:start w:val="1"/>
      <w:numFmt w:val="bullet"/>
      <w:lvlText w:val=""/>
      <w:lvlJc w:val="left"/>
      <w:pPr>
        <w:ind w:left="720" w:hanging="360"/>
      </w:pPr>
      <w:rPr>
        <w:rFonts w:ascii="Symbol" w:hAnsi="Symbol" w:hint="default"/>
      </w:rPr>
    </w:lvl>
    <w:lvl w:ilvl="1" w:tplc="06146DE4" w:tentative="1">
      <w:start w:val="1"/>
      <w:numFmt w:val="bullet"/>
      <w:lvlText w:val="o"/>
      <w:lvlJc w:val="left"/>
      <w:pPr>
        <w:ind w:left="1440" w:hanging="360"/>
      </w:pPr>
      <w:rPr>
        <w:rFonts w:ascii="Courier New" w:hAnsi="Courier New" w:cs="Courier New" w:hint="default"/>
      </w:rPr>
    </w:lvl>
    <w:lvl w:ilvl="2" w:tplc="45F6702A" w:tentative="1">
      <w:start w:val="1"/>
      <w:numFmt w:val="bullet"/>
      <w:lvlText w:val=""/>
      <w:lvlJc w:val="left"/>
      <w:pPr>
        <w:ind w:left="2160" w:hanging="360"/>
      </w:pPr>
      <w:rPr>
        <w:rFonts w:ascii="Wingdings" w:hAnsi="Wingdings" w:hint="default"/>
      </w:rPr>
    </w:lvl>
    <w:lvl w:ilvl="3" w:tplc="905ED090" w:tentative="1">
      <w:start w:val="1"/>
      <w:numFmt w:val="bullet"/>
      <w:lvlText w:val=""/>
      <w:lvlJc w:val="left"/>
      <w:pPr>
        <w:ind w:left="2880" w:hanging="360"/>
      </w:pPr>
      <w:rPr>
        <w:rFonts w:ascii="Symbol" w:hAnsi="Symbol" w:hint="default"/>
      </w:rPr>
    </w:lvl>
    <w:lvl w:ilvl="4" w:tplc="AF54D784" w:tentative="1">
      <w:start w:val="1"/>
      <w:numFmt w:val="bullet"/>
      <w:lvlText w:val="o"/>
      <w:lvlJc w:val="left"/>
      <w:pPr>
        <w:ind w:left="3600" w:hanging="360"/>
      </w:pPr>
      <w:rPr>
        <w:rFonts w:ascii="Courier New" w:hAnsi="Courier New" w:cs="Courier New" w:hint="default"/>
      </w:rPr>
    </w:lvl>
    <w:lvl w:ilvl="5" w:tplc="7E82DF4E" w:tentative="1">
      <w:start w:val="1"/>
      <w:numFmt w:val="bullet"/>
      <w:lvlText w:val=""/>
      <w:lvlJc w:val="left"/>
      <w:pPr>
        <w:ind w:left="4320" w:hanging="360"/>
      </w:pPr>
      <w:rPr>
        <w:rFonts w:ascii="Wingdings" w:hAnsi="Wingdings" w:hint="default"/>
      </w:rPr>
    </w:lvl>
    <w:lvl w:ilvl="6" w:tplc="5C6C3194" w:tentative="1">
      <w:start w:val="1"/>
      <w:numFmt w:val="bullet"/>
      <w:lvlText w:val=""/>
      <w:lvlJc w:val="left"/>
      <w:pPr>
        <w:ind w:left="5040" w:hanging="360"/>
      </w:pPr>
      <w:rPr>
        <w:rFonts w:ascii="Symbol" w:hAnsi="Symbol" w:hint="default"/>
      </w:rPr>
    </w:lvl>
    <w:lvl w:ilvl="7" w:tplc="4D96CA9C" w:tentative="1">
      <w:start w:val="1"/>
      <w:numFmt w:val="bullet"/>
      <w:lvlText w:val="o"/>
      <w:lvlJc w:val="left"/>
      <w:pPr>
        <w:ind w:left="5760" w:hanging="360"/>
      </w:pPr>
      <w:rPr>
        <w:rFonts w:ascii="Courier New" w:hAnsi="Courier New" w:cs="Courier New" w:hint="default"/>
      </w:rPr>
    </w:lvl>
    <w:lvl w:ilvl="8" w:tplc="7DF82DB8" w:tentative="1">
      <w:start w:val="1"/>
      <w:numFmt w:val="bullet"/>
      <w:lvlText w:val=""/>
      <w:lvlJc w:val="left"/>
      <w:pPr>
        <w:ind w:left="6480" w:hanging="360"/>
      </w:pPr>
      <w:rPr>
        <w:rFonts w:ascii="Wingdings" w:hAnsi="Wingdings" w:hint="default"/>
      </w:rPr>
    </w:lvl>
  </w:abstractNum>
  <w:abstractNum w:abstractNumId="18" w15:restartNumberingAfterBreak="0">
    <w:nsid w:val="50395025"/>
    <w:multiLevelType w:val="hybridMultilevel"/>
    <w:tmpl w:val="677A0B8E"/>
    <w:lvl w:ilvl="0" w:tplc="F88825EE">
      <w:start w:val="1"/>
      <w:numFmt w:val="decimal"/>
      <w:pStyle w:val="Niveau2Titre"/>
      <w:lvlText w:val="%1."/>
      <w:lvlJc w:val="left"/>
      <w:pPr>
        <w:ind w:left="720" w:hanging="360"/>
      </w:pPr>
      <w:rPr>
        <w:rFonts w:hint="default"/>
      </w:rPr>
    </w:lvl>
    <w:lvl w:ilvl="1" w:tplc="8F0E9604">
      <w:start w:val="1"/>
      <w:numFmt w:val="decimal"/>
      <w:lvlText w:val="ARTICLE %2."/>
      <w:lvlJc w:val="left"/>
      <w:pPr>
        <w:ind w:left="1440" w:hanging="360"/>
      </w:pPr>
      <w:rPr>
        <w:rFonts w:hint="default"/>
      </w:rPr>
    </w:lvl>
    <w:lvl w:ilvl="2" w:tplc="BA54A0AE">
      <w:start w:val="1"/>
      <w:numFmt w:val="upperLetter"/>
      <w:lvlText w:val="%3."/>
      <w:lvlJc w:val="right"/>
      <w:pPr>
        <w:ind w:left="2160" w:hanging="180"/>
      </w:pPr>
      <w:rPr>
        <w:rFonts w:hint="default"/>
      </w:rPr>
    </w:lvl>
    <w:lvl w:ilvl="3" w:tplc="AA0C38B2" w:tentative="1">
      <w:start w:val="1"/>
      <w:numFmt w:val="decimal"/>
      <w:lvlText w:val="%4."/>
      <w:lvlJc w:val="left"/>
      <w:pPr>
        <w:ind w:left="2880" w:hanging="360"/>
      </w:pPr>
    </w:lvl>
    <w:lvl w:ilvl="4" w:tplc="7FE029C2" w:tentative="1">
      <w:start w:val="1"/>
      <w:numFmt w:val="lowerLetter"/>
      <w:lvlText w:val="%5."/>
      <w:lvlJc w:val="left"/>
      <w:pPr>
        <w:ind w:left="3600" w:hanging="360"/>
      </w:pPr>
    </w:lvl>
    <w:lvl w:ilvl="5" w:tplc="436CDDA8" w:tentative="1">
      <w:start w:val="1"/>
      <w:numFmt w:val="lowerRoman"/>
      <w:lvlText w:val="%6."/>
      <w:lvlJc w:val="right"/>
      <w:pPr>
        <w:ind w:left="4320" w:hanging="180"/>
      </w:pPr>
    </w:lvl>
    <w:lvl w:ilvl="6" w:tplc="F7562E90" w:tentative="1">
      <w:start w:val="1"/>
      <w:numFmt w:val="decimal"/>
      <w:lvlText w:val="%7."/>
      <w:lvlJc w:val="left"/>
      <w:pPr>
        <w:ind w:left="5040" w:hanging="360"/>
      </w:pPr>
    </w:lvl>
    <w:lvl w:ilvl="7" w:tplc="C5A86816" w:tentative="1">
      <w:start w:val="1"/>
      <w:numFmt w:val="lowerLetter"/>
      <w:lvlText w:val="%8."/>
      <w:lvlJc w:val="left"/>
      <w:pPr>
        <w:ind w:left="5760" w:hanging="360"/>
      </w:pPr>
    </w:lvl>
    <w:lvl w:ilvl="8" w:tplc="AA96ECEC" w:tentative="1">
      <w:start w:val="1"/>
      <w:numFmt w:val="lowerRoman"/>
      <w:lvlText w:val="%9."/>
      <w:lvlJc w:val="right"/>
      <w:pPr>
        <w:ind w:left="6480" w:hanging="180"/>
      </w:pPr>
    </w:lvl>
  </w:abstractNum>
  <w:abstractNum w:abstractNumId="19" w15:restartNumberingAfterBreak="0">
    <w:nsid w:val="504A5F29"/>
    <w:multiLevelType w:val="hybridMultilevel"/>
    <w:tmpl w:val="C55CE546"/>
    <w:lvl w:ilvl="0" w:tplc="3BD815FE">
      <w:start w:val="1"/>
      <w:numFmt w:val="decimal"/>
      <w:lvlText w:val="%1."/>
      <w:lvlJc w:val="left"/>
      <w:pPr>
        <w:ind w:left="720" w:hanging="360"/>
      </w:pPr>
      <w:rPr>
        <w:rFonts w:hint="default"/>
      </w:rPr>
    </w:lvl>
    <w:lvl w:ilvl="1" w:tplc="38C69114">
      <w:start w:val="1"/>
      <w:numFmt w:val="decimal"/>
      <w:pStyle w:val="NIVEAU3-ARTICLES"/>
      <w:lvlText w:val="ARTICLE %2."/>
      <w:lvlJc w:val="left"/>
      <w:pPr>
        <w:ind w:left="1440" w:hanging="360"/>
      </w:pPr>
      <w:rPr>
        <w:rFonts w:hint="default"/>
      </w:rPr>
    </w:lvl>
    <w:lvl w:ilvl="2" w:tplc="4C920DF6">
      <w:start w:val="1"/>
      <w:numFmt w:val="upperLetter"/>
      <w:pStyle w:val="Niveau4"/>
      <w:lvlText w:val="%3."/>
      <w:lvlJc w:val="right"/>
      <w:pPr>
        <w:ind w:left="2160" w:hanging="180"/>
      </w:pPr>
      <w:rPr>
        <w:rFonts w:hint="default"/>
      </w:rPr>
    </w:lvl>
    <w:lvl w:ilvl="3" w:tplc="1A4A054E" w:tentative="1">
      <w:start w:val="1"/>
      <w:numFmt w:val="decimal"/>
      <w:lvlText w:val="%4."/>
      <w:lvlJc w:val="left"/>
      <w:pPr>
        <w:ind w:left="2880" w:hanging="360"/>
      </w:pPr>
    </w:lvl>
    <w:lvl w:ilvl="4" w:tplc="F23EBF7A" w:tentative="1">
      <w:start w:val="1"/>
      <w:numFmt w:val="lowerLetter"/>
      <w:lvlText w:val="%5."/>
      <w:lvlJc w:val="left"/>
      <w:pPr>
        <w:ind w:left="3600" w:hanging="360"/>
      </w:pPr>
    </w:lvl>
    <w:lvl w:ilvl="5" w:tplc="42424CC8" w:tentative="1">
      <w:start w:val="1"/>
      <w:numFmt w:val="lowerRoman"/>
      <w:lvlText w:val="%6."/>
      <w:lvlJc w:val="right"/>
      <w:pPr>
        <w:ind w:left="4320" w:hanging="180"/>
      </w:pPr>
    </w:lvl>
    <w:lvl w:ilvl="6" w:tplc="2116A720" w:tentative="1">
      <w:start w:val="1"/>
      <w:numFmt w:val="decimal"/>
      <w:lvlText w:val="%7."/>
      <w:lvlJc w:val="left"/>
      <w:pPr>
        <w:ind w:left="5040" w:hanging="360"/>
      </w:pPr>
    </w:lvl>
    <w:lvl w:ilvl="7" w:tplc="E3803BEE" w:tentative="1">
      <w:start w:val="1"/>
      <w:numFmt w:val="lowerLetter"/>
      <w:lvlText w:val="%8."/>
      <w:lvlJc w:val="left"/>
      <w:pPr>
        <w:ind w:left="5760" w:hanging="360"/>
      </w:pPr>
    </w:lvl>
    <w:lvl w:ilvl="8" w:tplc="755CC2F2" w:tentative="1">
      <w:start w:val="1"/>
      <w:numFmt w:val="lowerRoman"/>
      <w:lvlText w:val="%9."/>
      <w:lvlJc w:val="right"/>
      <w:pPr>
        <w:ind w:left="6480" w:hanging="180"/>
      </w:pPr>
    </w:lvl>
  </w:abstractNum>
  <w:abstractNum w:abstractNumId="20" w15:restartNumberingAfterBreak="0">
    <w:nsid w:val="52A25513"/>
    <w:multiLevelType w:val="hybridMultilevel"/>
    <w:tmpl w:val="0846D26E"/>
    <w:lvl w:ilvl="0" w:tplc="FD0C427E">
      <w:start w:val="5"/>
      <w:numFmt w:val="bullet"/>
      <w:lvlText w:val=""/>
      <w:lvlJc w:val="left"/>
      <w:pPr>
        <w:ind w:left="720" w:hanging="360"/>
      </w:pPr>
      <w:rPr>
        <w:rFonts w:ascii="Symbol" w:eastAsiaTheme="minorHAnsi" w:hAnsi="Symbol" w:cstheme="minorBidi" w:hint="default"/>
      </w:rPr>
    </w:lvl>
    <w:lvl w:ilvl="1" w:tplc="56B8351E" w:tentative="1">
      <w:start w:val="1"/>
      <w:numFmt w:val="bullet"/>
      <w:lvlText w:val="o"/>
      <w:lvlJc w:val="left"/>
      <w:pPr>
        <w:ind w:left="1440" w:hanging="360"/>
      </w:pPr>
      <w:rPr>
        <w:rFonts w:ascii="Courier New" w:hAnsi="Courier New" w:cs="Courier New" w:hint="default"/>
      </w:rPr>
    </w:lvl>
    <w:lvl w:ilvl="2" w:tplc="4AA62E34" w:tentative="1">
      <w:start w:val="1"/>
      <w:numFmt w:val="bullet"/>
      <w:lvlText w:val=""/>
      <w:lvlJc w:val="left"/>
      <w:pPr>
        <w:ind w:left="2160" w:hanging="360"/>
      </w:pPr>
      <w:rPr>
        <w:rFonts w:ascii="Wingdings" w:hAnsi="Wingdings" w:hint="default"/>
      </w:rPr>
    </w:lvl>
    <w:lvl w:ilvl="3" w:tplc="03341D56" w:tentative="1">
      <w:start w:val="1"/>
      <w:numFmt w:val="bullet"/>
      <w:lvlText w:val=""/>
      <w:lvlJc w:val="left"/>
      <w:pPr>
        <w:ind w:left="2880" w:hanging="360"/>
      </w:pPr>
      <w:rPr>
        <w:rFonts w:ascii="Symbol" w:hAnsi="Symbol" w:hint="default"/>
      </w:rPr>
    </w:lvl>
    <w:lvl w:ilvl="4" w:tplc="E8049182" w:tentative="1">
      <w:start w:val="1"/>
      <w:numFmt w:val="bullet"/>
      <w:lvlText w:val="o"/>
      <w:lvlJc w:val="left"/>
      <w:pPr>
        <w:ind w:left="3600" w:hanging="360"/>
      </w:pPr>
      <w:rPr>
        <w:rFonts w:ascii="Courier New" w:hAnsi="Courier New" w:cs="Courier New" w:hint="default"/>
      </w:rPr>
    </w:lvl>
    <w:lvl w:ilvl="5" w:tplc="96F47D7E" w:tentative="1">
      <w:start w:val="1"/>
      <w:numFmt w:val="bullet"/>
      <w:lvlText w:val=""/>
      <w:lvlJc w:val="left"/>
      <w:pPr>
        <w:ind w:left="4320" w:hanging="360"/>
      </w:pPr>
      <w:rPr>
        <w:rFonts w:ascii="Wingdings" w:hAnsi="Wingdings" w:hint="default"/>
      </w:rPr>
    </w:lvl>
    <w:lvl w:ilvl="6" w:tplc="BFF011E0" w:tentative="1">
      <w:start w:val="1"/>
      <w:numFmt w:val="bullet"/>
      <w:lvlText w:val=""/>
      <w:lvlJc w:val="left"/>
      <w:pPr>
        <w:ind w:left="5040" w:hanging="360"/>
      </w:pPr>
      <w:rPr>
        <w:rFonts w:ascii="Symbol" w:hAnsi="Symbol" w:hint="default"/>
      </w:rPr>
    </w:lvl>
    <w:lvl w:ilvl="7" w:tplc="2B3846A4" w:tentative="1">
      <w:start w:val="1"/>
      <w:numFmt w:val="bullet"/>
      <w:lvlText w:val="o"/>
      <w:lvlJc w:val="left"/>
      <w:pPr>
        <w:ind w:left="5760" w:hanging="360"/>
      </w:pPr>
      <w:rPr>
        <w:rFonts w:ascii="Courier New" w:hAnsi="Courier New" w:cs="Courier New" w:hint="default"/>
      </w:rPr>
    </w:lvl>
    <w:lvl w:ilvl="8" w:tplc="98DCA6E4" w:tentative="1">
      <w:start w:val="1"/>
      <w:numFmt w:val="bullet"/>
      <w:lvlText w:val=""/>
      <w:lvlJc w:val="left"/>
      <w:pPr>
        <w:ind w:left="6480" w:hanging="360"/>
      </w:pPr>
      <w:rPr>
        <w:rFonts w:ascii="Wingdings" w:hAnsi="Wingdings" w:hint="default"/>
      </w:rPr>
    </w:lvl>
  </w:abstractNum>
  <w:abstractNum w:abstractNumId="21" w15:restartNumberingAfterBreak="0">
    <w:nsid w:val="5721519F"/>
    <w:multiLevelType w:val="hybridMultilevel"/>
    <w:tmpl w:val="0CAA3A40"/>
    <w:lvl w:ilvl="0" w:tplc="736C8F02">
      <w:start w:val="1"/>
      <w:numFmt w:val="bullet"/>
      <w:pStyle w:val="080EXPOSENiveau8"/>
      <w:lvlText w:val="■"/>
      <w:lvlJc w:val="left"/>
      <w:pPr>
        <w:ind w:left="1984" w:hanging="283"/>
      </w:pPr>
      <w:rPr>
        <w:rFonts w:ascii="Arial" w:hAnsi="Arial" w:hint="default"/>
        <w:sz w:val="36"/>
      </w:rPr>
    </w:lvl>
    <w:lvl w:ilvl="1" w:tplc="E2AC873C" w:tentative="1">
      <w:start w:val="1"/>
      <w:numFmt w:val="bullet"/>
      <w:lvlText w:val="o"/>
      <w:lvlJc w:val="left"/>
      <w:pPr>
        <w:tabs>
          <w:tab w:val="num" w:pos="3141"/>
        </w:tabs>
        <w:ind w:left="3141" w:hanging="360"/>
      </w:pPr>
      <w:rPr>
        <w:rFonts w:ascii="Courier New" w:hAnsi="Courier New" w:hint="default"/>
      </w:rPr>
    </w:lvl>
    <w:lvl w:ilvl="2" w:tplc="9FB673A6" w:tentative="1">
      <w:start w:val="1"/>
      <w:numFmt w:val="bullet"/>
      <w:lvlText w:val=""/>
      <w:lvlJc w:val="left"/>
      <w:pPr>
        <w:tabs>
          <w:tab w:val="num" w:pos="3861"/>
        </w:tabs>
        <w:ind w:left="3861" w:hanging="360"/>
      </w:pPr>
      <w:rPr>
        <w:rFonts w:ascii="Wingdings" w:hAnsi="Wingdings" w:hint="default"/>
      </w:rPr>
    </w:lvl>
    <w:lvl w:ilvl="3" w:tplc="48C2CA34" w:tentative="1">
      <w:start w:val="1"/>
      <w:numFmt w:val="bullet"/>
      <w:lvlText w:val=""/>
      <w:lvlJc w:val="left"/>
      <w:pPr>
        <w:tabs>
          <w:tab w:val="num" w:pos="4581"/>
        </w:tabs>
        <w:ind w:left="4581" w:hanging="360"/>
      </w:pPr>
      <w:rPr>
        <w:rFonts w:ascii="Symbol" w:hAnsi="Symbol" w:hint="default"/>
      </w:rPr>
    </w:lvl>
    <w:lvl w:ilvl="4" w:tplc="AB7C492E" w:tentative="1">
      <w:start w:val="1"/>
      <w:numFmt w:val="bullet"/>
      <w:lvlText w:val="o"/>
      <w:lvlJc w:val="left"/>
      <w:pPr>
        <w:tabs>
          <w:tab w:val="num" w:pos="5301"/>
        </w:tabs>
        <w:ind w:left="5301" w:hanging="360"/>
      </w:pPr>
      <w:rPr>
        <w:rFonts w:ascii="Courier New" w:hAnsi="Courier New" w:hint="default"/>
      </w:rPr>
    </w:lvl>
    <w:lvl w:ilvl="5" w:tplc="E9CCE560" w:tentative="1">
      <w:start w:val="1"/>
      <w:numFmt w:val="bullet"/>
      <w:lvlText w:val=""/>
      <w:lvlJc w:val="left"/>
      <w:pPr>
        <w:tabs>
          <w:tab w:val="num" w:pos="6021"/>
        </w:tabs>
        <w:ind w:left="6021" w:hanging="360"/>
      </w:pPr>
      <w:rPr>
        <w:rFonts w:ascii="Wingdings" w:hAnsi="Wingdings" w:hint="default"/>
      </w:rPr>
    </w:lvl>
    <w:lvl w:ilvl="6" w:tplc="3BD261E2" w:tentative="1">
      <w:start w:val="1"/>
      <w:numFmt w:val="bullet"/>
      <w:lvlText w:val=""/>
      <w:lvlJc w:val="left"/>
      <w:pPr>
        <w:tabs>
          <w:tab w:val="num" w:pos="6741"/>
        </w:tabs>
        <w:ind w:left="6741" w:hanging="360"/>
      </w:pPr>
      <w:rPr>
        <w:rFonts w:ascii="Symbol" w:hAnsi="Symbol" w:hint="default"/>
      </w:rPr>
    </w:lvl>
    <w:lvl w:ilvl="7" w:tplc="BA3068CA" w:tentative="1">
      <w:start w:val="1"/>
      <w:numFmt w:val="bullet"/>
      <w:lvlText w:val="o"/>
      <w:lvlJc w:val="left"/>
      <w:pPr>
        <w:tabs>
          <w:tab w:val="num" w:pos="7461"/>
        </w:tabs>
        <w:ind w:left="7461" w:hanging="360"/>
      </w:pPr>
      <w:rPr>
        <w:rFonts w:ascii="Courier New" w:hAnsi="Courier New" w:hint="default"/>
      </w:rPr>
    </w:lvl>
    <w:lvl w:ilvl="8" w:tplc="81A296AA" w:tentative="1">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586E2A7F"/>
    <w:multiLevelType w:val="hybridMultilevel"/>
    <w:tmpl w:val="FF3AEB80"/>
    <w:lvl w:ilvl="0" w:tplc="74E047A0">
      <w:start w:val="1"/>
      <w:numFmt w:val="decimal"/>
      <w:lvlText w:val="%1."/>
      <w:lvlJc w:val="left"/>
      <w:pPr>
        <w:ind w:left="720" w:hanging="360"/>
      </w:pPr>
      <w:rPr>
        <w:rFonts w:hint="default"/>
      </w:rPr>
    </w:lvl>
    <w:lvl w:ilvl="1" w:tplc="2C82C19C">
      <w:start w:val="1"/>
      <w:numFmt w:val="lowerLetter"/>
      <w:lvlText w:val="%2."/>
      <w:lvlJc w:val="left"/>
      <w:pPr>
        <w:ind w:left="1440" w:hanging="360"/>
      </w:pPr>
    </w:lvl>
    <w:lvl w:ilvl="2" w:tplc="2CD68390" w:tentative="1">
      <w:start w:val="1"/>
      <w:numFmt w:val="lowerRoman"/>
      <w:lvlText w:val="%3."/>
      <w:lvlJc w:val="right"/>
      <w:pPr>
        <w:ind w:left="2160" w:hanging="180"/>
      </w:pPr>
    </w:lvl>
    <w:lvl w:ilvl="3" w:tplc="A6EAF1AA" w:tentative="1">
      <w:start w:val="1"/>
      <w:numFmt w:val="decimal"/>
      <w:lvlText w:val="%4."/>
      <w:lvlJc w:val="left"/>
      <w:pPr>
        <w:ind w:left="2880" w:hanging="360"/>
      </w:pPr>
    </w:lvl>
    <w:lvl w:ilvl="4" w:tplc="B5CA94C6" w:tentative="1">
      <w:start w:val="1"/>
      <w:numFmt w:val="lowerLetter"/>
      <w:lvlText w:val="%5."/>
      <w:lvlJc w:val="left"/>
      <w:pPr>
        <w:ind w:left="3600" w:hanging="360"/>
      </w:pPr>
    </w:lvl>
    <w:lvl w:ilvl="5" w:tplc="01BE4B8A" w:tentative="1">
      <w:start w:val="1"/>
      <w:numFmt w:val="lowerRoman"/>
      <w:lvlText w:val="%6."/>
      <w:lvlJc w:val="right"/>
      <w:pPr>
        <w:ind w:left="4320" w:hanging="180"/>
      </w:pPr>
    </w:lvl>
    <w:lvl w:ilvl="6" w:tplc="77CA1ABA" w:tentative="1">
      <w:start w:val="1"/>
      <w:numFmt w:val="decimal"/>
      <w:lvlText w:val="%7."/>
      <w:lvlJc w:val="left"/>
      <w:pPr>
        <w:ind w:left="5040" w:hanging="360"/>
      </w:pPr>
    </w:lvl>
    <w:lvl w:ilvl="7" w:tplc="DA8E0166" w:tentative="1">
      <w:start w:val="1"/>
      <w:numFmt w:val="lowerLetter"/>
      <w:lvlText w:val="%8."/>
      <w:lvlJc w:val="left"/>
      <w:pPr>
        <w:ind w:left="5760" w:hanging="360"/>
      </w:pPr>
    </w:lvl>
    <w:lvl w:ilvl="8" w:tplc="E12AC9A0" w:tentative="1">
      <w:start w:val="1"/>
      <w:numFmt w:val="lowerRoman"/>
      <w:lvlText w:val="%9."/>
      <w:lvlJc w:val="right"/>
      <w:pPr>
        <w:ind w:left="6480" w:hanging="180"/>
      </w:pPr>
    </w:lvl>
  </w:abstractNum>
  <w:abstractNum w:abstractNumId="23" w15:restartNumberingAfterBreak="0">
    <w:nsid w:val="589F1844"/>
    <w:multiLevelType w:val="hybridMultilevel"/>
    <w:tmpl w:val="74B49B12"/>
    <w:lvl w:ilvl="0" w:tplc="90DE142C">
      <w:start w:val="1"/>
      <w:numFmt w:val="bullet"/>
      <w:lvlText w:val=""/>
      <w:lvlJc w:val="left"/>
      <w:pPr>
        <w:ind w:left="720" w:hanging="360"/>
      </w:pPr>
      <w:rPr>
        <w:rFonts w:ascii="Symbol" w:hAnsi="Symbol" w:hint="default"/>
      </w:rPr>
    </w:lvl>
    <w:lvl w:ilvl="1" w:tplc="40288B74" w:tentative="1">
      <w:start w:val="1"/>
      <w:numFmt w:val="bullet"/>
      <w:lvlText w:val="o"/>
      <w:lvlJc w:val="left"/>
      <w:pPr>
        <w:ind w:left="1440" w:hanging="360"/>
      </w:pPr>
      <w:rPr>
        <w:rFonts w:ascii="Courier New" w:hAnsi="Courier New" w:cs="Courier New" w:hint="default"/>
      </w:rPr>
    </w:lvl>
    <w:lvl w:ilvl="2" w:tplc="497EFADA">
      <w:start w:val="1"/>
      <w:numFmt w:val="bullet"/>
      <w:lvlText w:val=""/>
      <w:lvlJc w:val="left"/>
      <w:pPr>
        <w:ind w:left="2160" w:hanging="360"/>
      </w:pPr>
      <w:rPr>
        <w:rFonts w:ascii="Wingdings" w:hAnsi="Wingdings" w:hint="default"/>
      </w:rPr>
    </w:lvl>
    <w:lvl w:ilvl="3" w:tplc="1E76E43C" w:tentative="1">
      <w:start w:val="1"/>
      <w:numFmt w:val="bullet"/>
      <w:lvlText w:val=""/>
      <w:lvlJc w:val="left"/>
      <w:pPr>
        <w:ind w:left="2880" w:hanging="360"/>
      </w:pPr>
      <w:rPr>
        <w:rFonts w:ascii="Symbol" w:hAnsi="Symbol" w:hint="default"/>
      </w:rPr>
    </w:lvl>
    <w:lvl w:ilvl="4" w:tplc="9348CF78" w:tentative="1">
      <w:start w:val="1"/>
      <w:numFmt w:val="bullet"/>
      <w:lvlText w:val="o"/>
      <w:lvlJc w:val="left"/>
      <w:pPr>
        <w:ind w:left="3600" w:hanging="360"/>
      </w:pPr>
      <w:rPr>
        <w:rFonts w:ascii="Courier New" w:hAnsi="Courier New" w:cs="Courier New" w:hint="default"/>
      </w:rPr>
    </w:lvl>
    <w:lvl w:ilvl="5" w:tplc="BDC48F70" w:tentative="1">
      <w:start w:val="1"/>
      <w:numFmt w:val="bullet"/>
      <w:lvlText w:val=""/>
      <w:lvlJc w:val="left"/>
      <w:pPr>
        <w:ind w:left="4320" w:hanging="360"/>
      </w:pPr>
      <w:rPr>
        <w:rFonts w:ascii="Wingdings" w:hAnsi="Wingdings" w:hint="default"/>
      </w:rPr>
    </w:lvl>
    <w:lvl w:ilvl="6" w:tplc="323CA6E8" w:tentative="1">
      <w:start w:val="1"/>
      <w:numFmt w:val="bullet"/>
      <w:lvlText w:val=""/>
      <w:lvlJc w:val="left"/>
      <w:pPr>
        <w:ind w:left="5040" w:hanging="360"/>
      </w:pPr>
      <w:rPr>
        <w:rFonts w:ascii="Symbol" w:hAnsi="Symbol" w:hint="default"/>
      </w:rPr>
    </w:lvl>
    <w:lvl w:ilvl="7" w:tplc="9D8A4EBC" w:tentative="1">
      <w:start w:val="1"/>
      <w:numFmt w:val="bullet"/>
      <w:lvlText w:val="o"/>
      <w:lvlJc w:val="left"/>
      <w:pPr>
        <w:ind w:left="5760" w:hanging="360"/>
      </w:pPr>
      <w:rPr>
        <w:rFonts w:ascii="Courier New" w:hAnsi="Courier New" w:cs="Courier New" w:hint="default"/>
      </w:rPr>
    </w:lvl>
    <w:lvl w:ilvl="8" w:tplc="EDC09A6A" w:tentative="1">
      <w:start w:val="1"/>
      <w:numFmt w:val="bullet"/>
      <w:lvlText w:val=""/>
      <w:lvlJc w:val="left"/>
      <w:pPr>
        <w:ind w:left="6480" w:hanging="360"/>
      </w:pPr>
      <w:rPr>
        <w:rFonts w:ascii="Wingdings" w:hAnsi="Wingdings" w:hint="default"/>
      </w:rPr>
    </w:lvl>
  </w:abstractNum>
  <w:abstractNum w:abstractNumId="24" w15:restartNumberingAfterBreak="0">
    <w:nsid w:val="6082286B"/>
    <w:multiLevelType w:val="hybridMultilevel"/>
    <w:tmpl w:val="A0A2E7B4"/>
    <w:lvl w:ilvl="0" w:tplc="3718FB9E">
      <w:start w:val="1"/>
      <w:numFmt w:val="bullet"/>
      <w:lvlText w:val=""/>
      <w:lvlJc w:val="left"/>
      <w:pPr>
        <w:ind w:left="720" w:hanging="360"/>
      </w:pPr>
      <w:rPr>
        <w:rFonts w:ascii="Symbol" w:hAnsi="Symbol" w:hint="default"/>
      </w:rPr>
    </w:lvl>
    <w:lvl w:ilvl="1" w:tplc="A5ECDF26" w:tentative="1">
      <w:start w:val="1"/>
      <w:numFmt w:val="bullet"/>
      <w:lvlText w:val="o"/>
      <w:lvlJc w:val="left"/>
      <w:pPr>
        <w:ind w:left="1440" w:hanging="360"/>
      </w:pPr>
      <w:rPr>
        <w:rFonts w:ascii="Courier New" w:hAnsi="Courier New" w:cs="Courier New" w:hint="default"/>
      </w:rPr>
    </w:lvl>
    <w:lvl w:ilvl="2" w:tplc="61CE731A" w:tentative="1">
      <w:start w:val="1"/>
      <w:numFmt w:val="bullet"/>
      <w:lvlText w:val=""/>
      <w:lvlJc w:val="left"/>
      <w:pPr>
        <w:ind w:left="2160" w:hanging="360"/>
      </w:pPr>
      <w:rPr>
        <w:rFonts w:ascii="Wingdings" w:hAnsi="Wingdings" w:hint="default"/>
      </w:rPr>
    </w:lvl>
    <w:lvl w:ilvl="3" w:tplc="0E40F8CC" w:tentative="1">
      <w:start w:val="1"/>
      <w:numFmt w:val="bullet"/>
      <w:lvlText w:val=""/>
      <w:lvlJc w:val="left"/>
      <w:pPr>
        <w:ind w:left="2880" w:hanging="360"/>
      </w:pPr>
      <w:rPr>
        <w:rFonts w:ascii="Symbol" w:hAnsi="Symbol" w:hint="default"/>
      </w:rPr>
    </w:lvl>
    <w:lvl w:ilvl="4" w:tplc="2FD08528" w:tentative="1">
      <w:start w:val="1"/>
      <w:numFmt w:val="bullet"/>
      <w:lvlText w:val="o"/>
      <w:lvlJc w:val="left"/>
      <w:pPr>
        <w:ind w:left="3600" w:hanging="360"/>
      </w:pPr>
      <w:rPr>
        <w:rFonts w:ascii="Courier New" w:hAnsi="Courier New" w:cs="Courier New" w:hint="default"/>
      </w:rPr>
    </w:lvl>
    <w:lvl w:ilvl="5" w:tplc="CE8C7216" w:tentative="1">
      <w:start w:val="1"/>
      <w:numFmt w:val="bullet"/>
      <w:lvlText w:val=""/>
      <w:lvlJc w:val="left"/>
      <w:pPr>
        <w:ind w:left="4320" w:hanging="360"/>
      </w:pPr>
      <w:rPr>
        <w:rFonts w:ascii="Wingdings" w:hAnsi="Wingdings" w:hint="default"/>
      </w:rPr>
    </w:lvl>
    <w:lvl w:ilvl="6" w:tplc="41886202" w:tentative="1">
      <w:start w:val="1"/>
      <w:numFmt w:val="bullet"/>
      <w:lvlText w:val=""/>
      <w:lvlJc w:val="left"/>
      <w:pPr>
        <w:ind w:left="5040" w:hanging="360"/>
      </w:pPr>
      <w:rPr>
        <w:rFonts w:ascii="Symbol" w:hAnsi="Symbol" w:hint="default"/>
      </w:rPr>
    </w:lvl>
    <w:lvl w:ilvl="7" w:tplc="419C874A" w:tentative="1">
      <w:start w:val="1"/>
      <w:numFmt w:val="bullet"/>
      <w:lvlText w:val="o"/>
      <w:lvlJc w:val="left"/>
      <w:pPr>
        <w:ind w:left="5760" w:hanging="360"/>
      </w:pPr>
      <w:rPr>
        <w:rFonts w:ascii="Courier New" w:hAnsi="Courier New" w:cs="Courier New" w:hint="default"/>
      </w:rPr>
    </w:lvl>
    <w:lvl w:ilvl="8" w:tplc="9AF675F2" w:tentative="1">
      <w:start w:val="1"/>
      <w:numFmt w:val="bullet"/>
      <w:lvlText w:val=""/>
      <w:lvlJc w:val="left"/>
      <w:pPr>
        <w:ind w:left="6480" w:hanging="360"/>
      </w:pPr>
      <w:rPr>
        <w:rFonts w:ascii="Wingdings" w:hAnsi="Wingdings" w:hint="default"/>
      </w:rPr>
    </w:lvl>
  </w:abstractNum>
  <w:abstractNum w:abstractNumId="25" w15:restartNumberingAfterBreak="0">
    <w:nsid w:val="63C41083"/>
    <w:multiLevelType w:val="hybridMultilevel"/>
    <w:tmpl w:val="41B05474"/>
    <w:lvl w:ilvl="0" w:tplc="1C4E34B2">
      <w:start w:val="1"/>
      <w:numFmt w:val="decimal"/>
      <w:lvlText w:val="%1."/>
      <w:lvlJc w:val="left"/>
      <w:pPr>
        <w:ind w:left="720" w:hanging="360"/>
      </w:pPr>
      <w:rPr>
        <w:rFonts w:hint="default"/>
      </w:rPr>
    </w:lvl>
    <w:lvl w:ilvl="1" w:tplc="DF8CBF42">
      <w:start w:val="1"/>
      <w:numFmt w:val="lowerLetter"/>
      <w:lvlText w:val="%2)"/>
      <w:lvlJc w:val="left"/>
      <w:pPr>
        <w:ind w:left="1440" w:hanging="360"/>
      </w:pPr>
    </w:lvl>
    <w:lvl w:ilvl="2" w:tplc="EFECDC72">
      <w:start w:val="1"/>
      <w:numFmt w:val="bullet"/>
      <w:lvlText w:val=""/>
      <w:lvlJc w:val="left"/>
      <w:pPr>
        <w:ind w:left="720" w:hanging="360"/>
      </w:pPr>
      <w:rPr>
        <w:rFonts w:ascii="Symbol" w:hAnsi="Symbol" w:hint="default"/>
      </w:rPr>
    </w:lvl>
    <w:lvl w:ilvl="3" w:tplc="9E00FFC8" w:tentative="1">
      <w:start w:val="1"/>
      <w:numFmt w:val="decimal"/>
      <w:lvlText w:val="%4."/>
      <w:lvlJc w:val="left"/>
      <w:pPr>
        <w:ind w:left="2880" w:hanging="360"/>
      </w:pPr>
    </w:lvl>
    <w:lvl w:ilvl="4" w:tplc="591877C0" w:tentative="1">
      <w:start w:val="1"/>
      <w:numFmt w:val="lowerLetter"/>
      <w:lvlText w:val="%5."/>
      <w:lvlJc w:val="left"/>
      <w:pPr>
        <w:ind w:left="3600" w:hanging="360"/>
      </w:pPr>
    </w:lvl>
    <w:lvl w:ilvl="5" w:tplc="A4D27D90" w:tentative="1">
      <w:start w:val="1"/>
      <w:numFmt w:val="lowerRoman"/>
      <w:lvlText w:val="%6."/>
      <w:lvlJc w:val="right"/>
      <w:pPr>
        <w:ind w:left="4320" w:hanging="180"/>
      </w:pPr>
    </w:lvl>
    <w:lvl w:ilvl="6" w:tplc="70865E7A" w:tentative="1">
      <w:start w:val="1"/>
      <w:numFmt w:val="decimal"/>
      <w:lvlText w:val="%7."/>
      <w:lvlJc w:val="left"/>
      <w:pPr>
        <w:ind w:left="5040" w:hanging="360"/>
      </w:pPr>
    </w:lvl>
    <w:lvl w:ilvl="7" w:tplc="F1E0E99E" w:tentative="1">
      <w:start w:val="1"/>
      <w:numFmt w:val="lowerLetter"/>
      <w:lvlText w:val="%8."/>
      <w:lvlJc w:val="left"/>
      <w:pPr>
        <w:ind w:left="5760" w:hanging="360"/>
      </w:pPr>
    </w:lvl>
    <w:lvl w:ilvl="8" w:tplc="17987682" w:tentative="1">
      <w:start w:val="1"/>
      <w:numFmt w:val="lowerRoman"/>
      <w:lvlText w:val="%9."/>
      <w:lvlJc w:val="right"/>
      <w:pPr>
        <w:ind w:left="6480" w:hanging="180"/>
      </w:pPr>
    </w:lvl>
  </w:abstractNum>
  <w:abstractNum w:abstractNumId="26" w15:restartNumberingAfterBreak="0">
    <w:nsid w:val="63D52BA6"/>
    <w:multiLevelType w:val="hybridMultilevel"/>
    <w:tmpl w:val="7A70B5DE"/>
    <w:lvl w:ilvl="0" w:tplc="2620129A">
      <w:start w:val="1"/>
      <w:numFmt w:val="bullet"/>
      <w:lvlText w:val=""/>
      <w:lvlJc w:val="left"/>
      <w:pPr>
        <w:ind w:left="720" w:hanging="360"/>
      </w:pPr>
      <w:rPr>
        <w:rFonts w:ascii="Symbol" w:hAnsi="Symbol" w:hint="default"/>
      </w:rPr>
    </w:lvl>
    <w:lvl w:ilvl="1" w:tplc="DF8CB714" w:tentative="1">
      <w:start w:val="1"/>
      <w:numFmt w:val="bullet"/>
      <w:lvlText w:val="o"/>
      <w:lvlJc w:val="left"/>
      <w:pPr>
        <w:ind w:left="1440" w:hanging="360"/>
      </w:pPr>
      <w:rPr>
        <w:rFonts w:ascii="Courier New" w:hAnsi="Courier New" w:cs="Courier New" w:hint="default"/>
      </w:rPr>
    </w:lvl>
    <w:lvl w:ilvl="2" w:tplc="FCF0107A" w:tentative="1">
      <w:start w:val="1"/>
      <w:numFmt w:val="bullet"/>
      <w:lvlText w:val=""/>
      <w:lvlJc w:val="left"/>
      <w:pPr>
        <w:ind w:left="2160" w:hanging="360"/>
      </w:pPr>
      <w:rPr>
        <w:rFonts w:ascii="Wingdings" w:hAnsi="Wingdings" w:hint="default"/>
      </w:rPr>
    </w:lvl>
    <w:lvl w:ilvl="3" w:tplc="81ECE1C4" w:tentative="1">
      <w:start w:val="1"/>
      <w:numFmt w:val="bullet"/>
      <w:lvlText w:val=""/>
      <w:lvlJc w:val="left"/>
      <w:pPr>
        <w:ind w:left="2880" w:hanging="360"/>
      </w:pPr>
      <w:rPr>
        <w:rFonts w:ascii="Symbol" w:hAnsi="Symbol" w:hint="default"/>
      </w:rPr>
    </w:lvl>
    <w:lvl w:ilvl="4" w:tplc="B6E40254" w:tentative="1">
      <w:start w:val="1"/>
      <w:numFmt w:val="bullet"/>
      <w:lvlText w:val="o"/>
      <w:lvlJc w:val="left"/>
      <w:pPr>
        <w:ind w:left="3600" w:hanging="360"/>
      </w:pPr>
      <w:rPr>
        <w:rFonts w:ascii="Courier New" w:hAnsi="Courier New" w:cs="Courier New" w:hint="default"/>
      </w:rPr>
    </w:lvl>
    <w:lvl w:ilvl="5" w:tplc="974E0C06" w:tentative="1">
      <w:start w:val="1"/>
      <w:numFmt w:val="bullet"/>
      <w:lvlText w:val=""/>
      <w:lvlJc w:val="left"/>
      <w:pPr>
        <w:ind w:left="4320" w:hanging="360"/>
      </w:pPr>
      <w:rPr>
        <w:rFonts w:ascii="Wingdings" w:hAnsi="Wingdings" w:hint="default"/>
      </w:rPr>
    </w:lvl>
    <w:lvl w:ilvl="6" w:tplc="7EB8FD10" w:tentative="1">
      <w:start w:val="1"/>
      <w:numFmt w:val="bullet"/>
      <w:lvlText w:val=""/>
      <w:lvlJc w:val="left"/>
      <w:pPr>
        <w:ind w:left="5040" w:hanging="360"/>
      </w:pPr>
      <w:rPr>
        <w:rFonts w:ascii="Symbol" w:hAnsi="Symbol" w:hint="default"/>
      </w:rPr>
    </w:lvl>
    <w:lvl w:ilvl="7" w:tplc="F1805C52" w:tentative="1">
      <w:start w:val="1"/>
      <w:numFmt w:val="bullet"/>
      <w:lvlText w:val="o"/>
      <w:lvlJc w:val="left"/>
      <w:pPr>
        <w:ind w:left="5760" w:hanging="360"/>
      </w:pPr>
      <w:rPr>
        <w:rFonts w:ascii="Courier New" w:hAnsi="Courier New" w:cs="Courier New" w:hint="default"/>
      </w:rPr>
    </w:lvl>
    <w:lvl w:ilvl="8" w:tplc="2D5EE22C" w:tentative="1">
      <w:start w:val="1"/>
      <w:numFmt w:val="bullet"/>
      <w:lvlText w:val=""/>
      <w:lvlJc w:val="left"/>
      <w:pPr>
        <w:ind w:left="6480" w:hanging="360"/>
      </w:pPr>
      <w:rPr>
        <w:rFonts w:ascii="Wingdings" w:hAnsi="Wingdings" w:hint="default"/>
      </w:rPr>
    </w:lvl>
  </w:abstractNum>
  <w:abstractNum w:abstractNumId="27" w15:restartNumberingAfterBreak="0">
    <w:nsid w:val="68E61B91"/>
    <w:multiLevelType w:val="hybridMultilevel"/>
    <w:tmpl w:val="7638E60A"/>
    <w:lvl w:ilvl="0" w:tplc="659A618E">
      <w:start w:val="1"/>
      <w:numFmt w:val="bullet"/>
      <w:lvlText w:val=""/>
      <w:lvlJc w:val="left"/>
      <w:pPr>
        <w:ind w:left="720" w:hanging="360"/>
      </w:pPr>
      <w:rPr>
        <w:rFonts w:ascii="Symbol" w:hAnsi="Symbol" w:hint="default"/>
      </w:rPr>
    </w:lvl>
    <w:lvl w:ilvl="1" w:tplc="E7E4D6E2">
      <w:start w:val="1"/>
      <w:numFmt w:val="bullet"/>
      <w:lvlText w:val="o"/>
      <w:lvlJc w:val="left"/>
      <w:pPr>
        <w:ind w:left="1440" w:hanging="360"/>
      </w:pPr>
      <w:rPr>
        <w:rFonts w:ascii="Courier New" w:hAnsi="Courier New" w:cs="Courier New" w:hint="default"/>
      </w:rPr>
    </w:lvl>
    <w:lvl w:ilvl="2" w:tplc="45821FA8" w:tentative="1">
      <w:start w:val="1"/>
      <w:numFmt w:val="bullet"/>
      <w:lvlText w:val=""/>
      <w:lvlJc w:val="left"/>
      <w:pPr>
        <w:ind w:left="2160" w:hanging="360"/>
      </w:pPr>
      <w:rPr>
        <w:rFonts w:ascii="Wingdings" w:hAnsi="Wingdings" w:hint="default"/>
      </w:rPr>
    </w:lvl>
    <w:lvl w:ilvl="3" w:tplc="E368A258" w:tentative="1">
      <w:start w:val="1"/>
      <w:numFmt w:val="bullet"/>
      <w:lvlText w:val=""/>
      <w:lvlJc w:val="left"/>
      <w:pPr>
        <w:ind w:left="2880" w:hanging="360"/>
      </w:pPr>
      <w:rPr>
        <w:rFonts w:ascii="Symbol" w:hAnsi="Symbol" w:hint="default"/>
      </w:rPr>
    </w:lvl>
    <w:lvl w:ilvl="4" w:tplc="81FABF24" w:tentative="1">
      <w:start w:val="1"/>
      <w:numFmt w:val="bullet"/>
      <w:lvlText w:val="o"/>
      <w:lvlJc w:val="left"/>
      <w:pPr>
        <w:ind w:left="3600" w:hanging="360"/>
      </w:pPr>
      <w:rPr>
        <w:rFonts w:ascii="Courier New" w:hAnsi="Courier New" w:cs="Courier New" w:hint="default"/>
      </w:rPr>
    </w:lvl>
    <w:lvl w:ilvl="5" w:tplc="44B0A3EA" w:tentative="1">
      <w:start w:val="1"/>
      <w:numFmt w:val="bullet"/>
      <w:lvlText w:val=""/>
      <w:lvlJc w:val="left"/>
      <w:pPr>
        <w:ind w:left="4320" w:hanging="360"/>
      </w:pPr>
      <w:rPr>
        <w:rFonts w:ascii="Wingdings" w:hAnsi="Wingdings" w:hint="default"/>
      </w:rPr>
    </w:lvl>
    <w:lvl w:ilvl="6" w:tplc="DCB80262" w:tentative="1">
      <w:start w:val="1"/>
      <w:numFmt w:val="bullet"/>
      <w:lvlText w:val=""/>
      <w:lvlJc w:val="left"/>
      <w:pPr>
        <w:ind w:left="5040" w:hanging="360"/>
      </w:pPr>
      <w:rPr>
        <w:rFonts w:ascii="Symbol" w:hAnsi="Symbol" w:hint="default"/>
      </w:rPr>
    </w:lvl>
    <w:lvl w:ilvl="7" w:tplc="CB3C74D0" w:tentative="1">
      <w:start w:val="1"/>
      <w:numFmt w:val="bullet"/>
      <w:lvlText w:val="o"/>
      <w:lvlJc w:val="left"/>
      <w:pPr>
        <w:ind w:left="5760" w:hanging="360"/>
      </w:pPr>
      <w:rPr>
        <w:rFonts w:ascii="Courier New" w:hAnsi="Courier New" w:cs="Courier New" w:hint="default"/>
      </w:rPr>
    </w:lvl>
    <w:lvl w:ilvl="8" w:tplc="F47832D2" w:tentative="1">
      <w:start w:val="1"/>
      <w:numFmt w:val="bullet"/>
      <w:lvlText w:val=""/>
      <w:lvlJc w:val="left"/>
      <w:pPr>
        <w:ind w:left="6480" w:hanging="360"/>
      </w:pPr>
      <w:rPr>
        <w:rFonts w:ascii="Wingdings" w:hAnsi="Wingdings" w:hint="default"/>
      </w:rPr>
    </w:lvl>
  </w:abstractNum>
  <w:abstractNum w:abstractNumId="28" w15:restartNumberingAfterBreak="0">
    <w:nsid w:val="69C210E7"/>
    <w:multiLevelType w:val="hybridMultilevel"/>
    <w:tmpl w:val="68389A58"/>
    <w:lvl w:ilvl="0" w:tplc="ED50C63E">
      <w:start w:val="1"/>
      <w:numFmt w:val="decimal"/>
      <w:lvlText w:val="%1."/>
      <w:lvlJc w:val="left"/>
      <w:pPr>
        <w:ind w:left="787" w:hanging="360"/>
      </w:pPr>
      <w:rPr>
        <w:rFonts w:hint="default"/>
      </w:rPr>
    </w:lvl>
    <w:lvl w:ilvl="1" w:tplc="B792EDC8" w:tentative="1">
      <w:start w:val="1"/>
      <w:numFmt w:val="lowerLetter"/>
      <w:lvlText w:val="%2."/>
      <w:lvlJc w:val="left"/>
      <w:pPr>
        <w:ind w:left="1507" w:hanging="360"/>
      </w:pPr>
    </w:lvl>
    <w:lvl w:ilvl="2" w:tplc="B5B0BDD2" w:tentative="1">
      <w:start w:val="1"/>
      <w:numFmt w:val="lowerRoman"/>
      <w:lvlText w:val="%3."/>
      <w:lvlJc w:val="right"/>
      <w:pPr>
        <w:ind w:left="2227" w:hanging="180"/>
      </w:pPr>
    </w:lvl>
    <w:lvl w:ilvl="3" w:tplc="A98AAE88" w:tentative="1">
      <w:start w:val="1"/>
      <w:numFmt w:val="decimal"/>
      <w:lvlText w:val="%4."/>
      <w:lvlJc w:val="left"/>
      <w:pPr>
        <w:ind w:left="2947" w:hanging="360"/>
      </w:pPr>
    </w:lvl>
    <w:lvl w:ilvl="4" w:tplc="1020ED42" w:tentative="1">
      <w:start w:val="1"/>
      <w:numFmt w:val="lowerLetter"/>
      <w:lvlText w:val="%5."/>
      <w:lvlJc w:val="left"/>
      <w:pPr>
        <w:ind w:left="3667" w:hanging="360"/>
      </w:pPr>
    </w:lvl>
    <w:lvl w:ilvl="5" w:tplc="AA7A7B72" w:tentative="1">
      <w:start w:val="1"/>
      <w:numFmt w:val="lowerRoman"/>
      <w:lvlText w:val="%6."/>
      <w:lvlJc w:val="right"/>
      <w:pPr>
        <w:ind w:left="4387" w:hanging="180"/>
      </w:pPr>
    </w:lvl>
    <w:lvl w:ilvl="6" w:tplc="35DED922" w:tentative="1">
      <w:start w:val="1"/>
      <w:numFmt w:val="decimal"/>
      <w:lvlText w:val="%7."/>
      <w:lvlJc w:val="left"/>
      <w:pPr>
        <w:ind w:left="5107" w:hanging="360"/>
      </w:pPr>
    </w:lvl>
    <w:lvl w:ilvl="7" w:tplc="7EC6E87A" w:tentative="1">
      <w:start w:val="1"/>
      <w:numFmt w:val="lowerLetter"/>
      <w:lvlText w:val="%8."/>
      <w:lvlJc w:val="left"/>
      <w:pPr>
        <w:ind w:left="5827" w:hanging="360"/>
      </w:pPr>
    </w:lvl>
    <w:lvl w:ilvl="8" w:tplc="303270D4" w:tentative="1">
      <w:start w:val="1"/>
      <w:numFmt w:val="lowerRoman"/>
      <w:lvlText w:val="%9."/>
      <w:lvlJc w:val="right"/>
      <w:pPr>
        <w:ind w:left="6547" w:hanging="180"/>
      </w:pPr>
    </w:lvl>
  </w:abstractNum>
  <w:abstractNum w:abstractNumId="29" w15:restartNumberingAfterBreak="0">
    <w:nsid w:val="6BEB6599"/>
    <w:multiLevelType w:val="hybridMultilevel"/>
    <w:tmpl w:val="E0584F62"/>
    <w:lvl w:ilvl="0" w:tplc="A7829208">
      <w:start w:val="1"/>
      <w:numFmt w:val="bullet"/>
      <w:lvlText w:val=""/>
      <w:lvlJc w:val="left"/>
      <w:pPr>
        <w:ind w:left="720" w:hanging="360"/>
      </w:pPr>
      <w:rPr>
        <w:rFonts w:ascii="Symbol" w:hAnsi="Symbol" w:hint="default"/>
      </w:rPr>
    </w:lvl>
    <w:lvl w:ilvl="1" w:tplc="D7F69608" w:tentative="1">
      <w:start w:val="1"/>
      <w:numFmt w:val="bullet"/>
      <w:lvlText w:val="o"/>
      <w:lvlJc w:val="left"/>
      <w:pPr>
        <w:ind w:left="1440" w:hanging="360"/>
      </w:pPr>
      <w:rPr>
        <w:rFonts w:ascii="Courier New" w:hAnsi="Courier New" w:cs="Courier New" w:hint="default"/>
      </w:rPr>
    </w:lvl>
    <w:lvl w:ilvl="2" w:tplc="3B2217BA" w:tentative="1">
      <w:start w:val="1"/>
      <w:numFmt w:val="bullet"/>
      <w:lvlText w:val=""/>
      <w:lvlJc w:val="left"/>
      <w:pPr>
        <w:ind w:left="2160" w:hanging="360"/>
      </w:pPr>
      <w:rPr>
        <w:rFonts w:ascii="Wingdings" w:hAnsi="Wingdings" w:hint="default"/>
      </w:rPr>
    </w:lvl>
    <w:lvl w:ilvl="3" w:tplc="AF28FDD0" w:tentative="1">
      <w:start w:val="1"/>
      <w:numFmt w:val="bullet"/>
      <w:lvlText w:val=""/>
      <w:lvlJc w:val="left"/>
      <w:pPr>
        <w:ind w:left="2880" w:hanging="360"/>
      </w:pPr>
      <w:rPr>
        <w:rFonts w:ascii="Symbol" w:hAnsi="Symbol" w:hint="default"/>
      </w:rPr>
    </w:lvl>
    <w:lvl w:ilvl="4" w:tplc="B4CA5826" w:tentative="1">
      <w:start w:val="1"/>
      <w:numFmt w:val="bullet"/>
      <w:lvlText w:val="o"/>
      <w:lvlJc w:val="left"/>
      <w:pPr>
        <w:ind w:left="3600" w:hanging="360"/>
      </w:pPr>
      <w:rPr>
        <w:rFonts w:ascii="Courier New" w:hAnsi="Courier New" w:cs="Courier New" w:hint="default"/>
      </w:rPr>
    </w:lvl>
    <w:lvl w:ilvl="5" w:tplc="3E243400" w:tentative="1">
      <w:start w:val="1"/>
      <w:numFmt w:val="bullet"/>
      <w:lvlText w:val=""/>
      <w:lvlJc w:val="left"/>
      <w:pPr>
        <w:ind w:left="4320" w:hanging="360"/>
      </w:pPr>
      <w:rPr>
        <w:rFonts w:ascii="Wingdings" w:hAnsi="Wingdings" w:hint="default"/>
      </w:rPr>
    </w:lvl>
    <w:lvl w:ilvl="6" w:tplc="48D0E110" w:tentative="1">
      <w:start w:val="1"/>
      <w:numFmt w:val="bullet"/>
      <w:lvlText w:val=""/>
      <w:lvlJc w:val="left"/>
      <w:pPr>
        <w:ind w:left="5040" w:hanging="360"/>
      </w:pPr>
      <w:rPr>
        <w:rFonts w:ascii="Symbol" w:hAnsi="Symbol" w:hint="default"/>
      </w:rPr>
    </w:lvl>
    <w:lvl w:ilvl="7" w:tplc="A9221AEA" w:tentative="1">
      <w:start w:val="1"/>
      <w:numFmt w:val="bullet"/>
      <w:lvlText w:val="o"/>
      <w:lvlJc w:val="left"/>
      <w:pPr>
        <w:ind w:left="5760" w:hanging="360"/>
      </w:pPr>
      <w:rPr>
        <w:rFonts w:ascii="Courier New" w:hAnsi="Courier New" w:cs="Courier New" w:hint="default"/>
      </w:rPr>
    </w:lvl>
    <w:lvl w:ilvl="8" w:tplc="EA3EDAF6" w:tentative="1">
      <w:start w:val="1"/>
      <w:numFmt w:val="bullet"/>
      <w:lvlText w:val=""/>
      <w:lvlJc w:val="left"/>
      <w:pPr>
        <w:ind w:left="6480" w:hanging="360"/>
      </w:pPr>
      <w:rPr>
        <w:rFonts w:ascii="Wingdings" w:hAnsi="Wingdings" w:hint="default"/>
      </w:rPr>
    </w:lvl>
  </w:abstractNum>
  <w:abstractNum w:abstractNumId="30" w15:restartNumberingAfterBreak="0">
    <w:nsid w:val="6D175645"/>
    <w:multiLevelType w:val="hybridMultilevel"/>
    <w:tmpl w:val="0CAC6410"/>
    <w:lvl w:ilvl="0" w:tplc="264A2BAA">
      <w:start w:val="1"/>
      <w:numFmt w:val="bullet"/>
      <w:lvlText w:val=""/>
      <w:lvlJc w:val="left"/>
      <w:pPr>
        <w:ind w:left="720" w:hanging="360"/>
      </w:pPr>
      <w:rPr>
        <w:rFonts w:ascii="Symbol" w:hAnsi="Symbol" w:hint="default"/>
      </w:rPr>
    </w:lvl>
    <w:lvl w:ilvl="1" w:tplc="9E861FB0" w:tentative="1">
      <w:start w:val="1"/>
      <w:numFmt w:val="bullet"/>
      <w:lvlText w:val="o"/>
      <w:lvlJc w:val="left"/>
      <w:pPr>
        <w:ind w:left="1440" w:hanging="360"/>
      </w:pPr>
      <w:rPr>
        <w:rFonts w:ascii="Courier New" w:hAnsi="Courier New" w:cs="Courier New" w:hint="default"/>
      </w:rPr>
    </w:lvl>
    <w:lvl w:ilvl="2" w:tplc="1D9AE39C" w:tentative="1">
      <w:start w:val="1"/>
      <w:numFmt w:val="bullet"/>
      <w:lvlText w:val=""/>
      <w:lvlJc w:val="left"/>
      <w:pPr>
        <w:ind w:left="2160" w:hanging="360"/>
      </w:pPr>
      <w:rPr>
        <w:rFonts w:ascii="Wingdings" w:hAnsi="Wingdings" w:hint="default"/>
      </w:rPr>
    </w:lvl>
    <w:lvl w:ilvl="3" w:tplc="7994B520" w:tentative="1">
      <w:start w:val="1"/>
      <w:numFmt w:val="bullet"/>
      <w:lvlText w:val=""/>
      <w:lvlJc w:val="left"/>
      <w:pPr>
        <w:ind w:left="2880" w:hanging="360"/>
      </w:pPr>
      <w:rPr>
        <w:rFonts w:ascii="Symbol" w:hAnsi="Symbol" w:hint="default"/>
      </w:rPr>
    </w:lvl>
    <w:lvl w:ilvl="4" w:tplc="FE6E7DA0" w:tentative="1">
      <w:start w:val="1"/>
      <w:numFmt w:val="bullet"/>
      <w:lvlText w:val="o"/>
      <w:lvlJc w:val="left"/>
      <w:pPr>
        <w:ind w:left="3600" w:hanging="360"/>
      </w:pPr>
      <w:rPr>
        <w:rFonts w:ascii="Courier New" w:hAnsi="Courier New" w:cs="Courier New" w:hint="default"/>
      </w:rPr>
    </w:lvl>
    <w:lvl w:ilvl="5" w:tplc="E0580AEA" w:tentative="1">
      <w:start w:val="1"/>
      <w:numFmt w:val="bullet"/>
      <w:lvlText w:val=""/>
      <w:lvlJc w:val="left"/>
      <w:pPr>
        <w:ind w:left="4320" w:hanging="360"/>
      </w:pPr>
      <w:rPr>
        <w:rFonts w:ascii="Wingdings" w:hAnsi="Wingdings" w:hint="default"/>
      </w:rPr>
    </w:lvl>
    <w:lvl w:ilvl="6" w:tplc="0256E2B2" w:tentative="1">
      <w:start w:val="1"/>
      <w:numFmt w:val="bullet"/>
      <w:lvlText w:val=""/>
      <w:lvlJc w:val="left"/>
      <w:pPr>
        <w:ind w:left="5040" w:hanging="360"/>
      </w:pPr>
      <w:rPr>
        <w:rFonts w:ascii="Symbol" w:hAnsi="Symbol" w:hint="default"/>
      </w:rPr>
    </w:lvl>
    <w:lvl w:ilvl="7" w:tplc="7208FAD2" w:tentative="1">
      <w:start w:val="1"/>
      <w:numFmt w:val="bullet"/>
      <w:lvlText w:val="o"/>
      <w:lvlJc w:val="left"/>
      <w:pPr>
        <w:ind w:left="5760" w:hanging="360"/>
      </w:pPr>
      <w:rPr>
        <w:rFonts w:ascii="Courier New" w:hAnsi="Courier New" w:cs="Courier New" w:hint="default"/>
      </w:rPr>
    </w:lvl>
    <w:lvl w:ilvl="8" w:tplc="0C3CA684" w:tentative="1">
      <w:start w:val="1"/>
      <w:numFmt w:val="bullet"/>
      <w:lvlText w:val=""/>
      <w:lvlJc w:val="left"/>
      <w:pPr>
        <w:ind w:left="6480" w:hanging="360"/>
      </w:pPr>
      <w:rPr>
        <w:rFonts w:ascii="Wingdings" w:hAnsi="Wingdings" w:hint="default"/>
      </w:rPr>
    </w:lvl>
  </w:abstractNum>
  <w:abstractNum w:abstractNumId="31" w15:restartNumberingAfterBreak="0">
    <w:nsid w:val="7663143F"/>
    <w:multiLevelType w:val="hybridMultilevel"/>
    <w:tmpl w:val="AEBA9F3C"/>
    <w:lvl w:ilvl="0" w:tplc="F946ACCA">
      <w:start w:val="1"/>
      <w:numFmt w:val="lowerLetter"/>
      <w:pStyle w:val="Titre4"/>
      <w:lvlText w:val="%1."/>
      <w:lvlJc w:val="left"/>
      <w:pPr>
        <w:ind w:left="720" w:hanging="360"/>
      </w:pPr>
    </w:lvl>
    <w:lvl w:ilvl="1" w:tplc="3F1A41DA" w:tentative="1">
      <w:start w:val="1"/>
      <w:numFmt w:val="lowerLetter"/>
      <w:lvlText w:val="%2."/>
      <w:lvlJc w:val="left"/>
      <w:pPr>
        <w:ind w:left="1440" w:hanging="360"/>
      </w:pPr>
    </w:lvl>
    <w:lvl w:ilvl="2" w:tplc="B022AB28" w:tentative="1">
      <w:start w:val="1"/>
      <w:numFmt w:val="lowerRoman"/>
      <w:lvlText w:val="%3."/>
      <w:lvlJc w:val="right"/>
      <w:pPr>
        <w:ind w:left="2160" w:hanging="180"/>
      </w:pPr>
    </w:lvl>
    <w:lvl w:ilvl="3" w:tplc="CA06F728" w:tentative="1">
      <w:start w:val="1"/>
      <w:numFmt w:val="decimal"/>
      <w:lvlText w:val="%4."/>
      <w:lvlJc w:val="left"/>
      <w:pPr>
        <w:ind w:left="2880" w:hanging="360"/>
      </w:pPr>
    </w:lvl>
    <w:lvl w:ilvl="4" w:tplc="5BDA131E" w:tentative="1">
      <w:start w:val="1"/>
      <w:numFmt w:val="lowerLetter"/>
      <w:lvlText w:val="%5."/>
      <w:lvlJc w:val="left"/>
      <w:pPr>
        <w:ind w:left="3600" w:hanging="360"/>
      </w:pPr>
    </w:lvl>
    <w:lvl w:ilvl="5" w:tplc="B64AA54E" w:tentative="1">
      <w:start w:val="1"/>
      <w:numFmt w:val="lowerRoman"/>
      <w:lvlText w:val="%6."/>
      <w:lvlJc w:val="right"/>
      <w:pPr>
        <w:ind w:left="4320" w:hanging="180"/>
      </w:pPr>
    </w:lvl>
    <w:lvl w:ilvl="6" w:tplc="46CC73CA" w:tentative="1">
      <w:start w:val="1"/>
      <w:numFmt w:val="decimal"/>
      <w:lvlText w:val="%7."/>
      <w:lvlJc w:val="left"/>
      <w:pPr>
        <w:ind w:left="5040" w:hanging="360"/>
      </w:pPr>
    </w:lvl>
    <w:lvl w:ilvl="7" w:tplc="7D3269C0" w:tentative="1">
      <w:start w:val="1"/>
      <w:numFmt w:val="lowerLetter"/>
      <w:lvlText w:val="%8."/>
      <w:lvlJc w:val="left"/>
      <w:pPr>
        <w:ind w:left="5760" w:hanging="360"/>
      </w:pPr>
    </w:lvl>
    <w:lvl w:ilvl="8" w:tplc="53AC5B3C" w:tentative="1">
      <w:start w:val="1"/>
      <w:numFmt w:val="lowerRoman"/>
      <w:lvlText w:val="%9."/>
      <w:lvlJc w:val="right"/>
      <w:pPr>
        <w:ind w:left="6480" w:hanging="180"/>
      </w:pPr>
    </w:lvl>
  </w:abstractNum>
  <w:num w:numId="1" w16cid:durableId="1003316497">
    <w:abstractNumId w:val="13"/>
  </w:num>
  <w:num w:numId="2" w16cid:durableId="1125536412">
    <w:abstractNumId w:val="28"/>
  </w:num>
  <w:num w:numId="3" w16cid:durableId="1154026385">
    <w:abstractNumId w:val="20"/>
  </w:num>
  <w:num w:numId="4" w16cid:durableId="1294562469">
    <w:abstractNumId w:val="21"/>
  </w:num>
  <w:num w:numId="5" w16cid:durableId="1357845736">
    <w:abstractNumId w:val="12"/>
  </w:num>
  <w:num w:numId="6" w16cid:durableId="1423185477">
    <w:abstractNumId w:val="3"/>
  </w:num>
  <w:num w:numId="7" w16cid:durableId="1543983200">
    <w:abstractNumId w:val="9"/>
  </w:num>
  <w:num w:numId="8" w16cid:durableId="1672758330">
    <w:abstractNumId w:val="7"/>
  </w:num>
  <w:num w:numId="9" w16cid:durableId="1690527716">
    <w:abstractNumId w:val="18"/>
  </w:num>
  <w:num w:numId="10" w16cid:durableId="174655256">
    <w:abstractNumId w:val="15"/>
  </w:num>
  <w:num w:numId="11" w16cid:durableId="1772121674">
    <w:abstractNumId w:val="30"/>
  </w:num>
  <w:num w:numId="12" w16cid:durableId="1832408116">
    <w:abstractNumId w:val="5"/>
  </w:num>
  <w:num w:numId="13" w16cid:durableId="1879539122">
    <w:abstractNumId w:val="26"/>
  </w:num>
  <w:num w:numId="14" w16cid:durableId="2060594965">
    <w:abstractNumId w:val="27"/>
  </w:num>
  <w:num w:numId="15" w16cid:durableId="2119713009">
    <w:abstractNumId w:val="6"/>
  </w:num>
  <w:num w:numId="16" w16cid:durableId="2122069695">
    <w:abstractNumId w:val="1"/>
  </w:num>
  <w:num w:numId="17" w16cid:durableId="215505558">
    <w:abstractNumId w:val="29"/>
  </w:num>
  <w:num w:numId="18" w16cid:durableId="295111468">
    <w:abstractNumId w:val="17"/>
  </w:num>
  <w:num w:numId="19" w16cid:durableId="297227176">
    <w:abstractNumId w:val="24"/>
  </w:num>
  <w:num w:numId="20" w16cid:durableId="35282170">
    <w:abstractNumId w:val="31"/>
  </w:num>
  <w:num w:numId="21" w16cid:durableId="405810052">
    <w:abstractNumId w:val="11"/>
  </w:num>
  <w:num w:numId="22" w16cid:durableId="426772614">
    <w:abstractNumId w:val="23"/>
  </w:num>
  <w:num w:numId="23" w16cid:durableId="480971156">
    <w:abstractNumId w:val="25"/>
  </w:num>
  <w:num w:numId="24" w16cid:durableId="600534417">
    <w:abstractNumId w:val="8"/>
  </w:num>
  <w:num w:numId="25" w16cid:durableId="600796227">
    <w:abstractNumId w:val="4"/>
  </w:num>
  <w:num w:numId="26" w16cid:durableId="68236436">
    <w:abstractNumId w:val="19"/>
  </w:num>
  <w:num w:numId="27" w16cid:durableId="753556035">
    <w:abstractNumId w:val="2"/>
  </w:num>
  <w:num w:numId="28" w16cid:durableId="818689466">
    <w:abstractNumId w:val="22"/>
  </w:num>
  <w:num w:numId="29" w16cid:durableId="855655983">
    <w:abstractNumId w:val="10"/>
  </w:num>
  <w:num w:numId="30" w16cid:durableId="917858644">
    <w:abstractNumId w:val="0"/>
  </w:num>
  <w:num w:numId="31" w16cid:durableId="998574832">
    <w:abstractNumId w:val="16"/>
  </w:num>
  <w:num w:numId="32" w16cid:durableId="490101584">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8E"/>
    <w:rsid w:val="00000858"/>
    <w:rsid w:val="000018A2"/>
    <w:rsid w:val="00002D73"/>
    <w:rsid w:val="000033A9"/>
    <w:rsid w:val="00006DE5"/>
    <w:rsid w:val="00007AC3"/>
    <w:rsid w:val="00011293"/>
    <w:rsid w:val="00012CA2"/>
    <w:rsid w:val="000136BB"/>
    <w:rsid w:val="00021699"/>
    <w:rsid w:val="000216DC"/>
    <w:rsid w:val="000230F3"/>
    <w:rsid w:val="000250C7"/>
    <w:rsid w:val="00025368"/>
    <w:rsid w:val="00026C56"/>
    <w:rsid w:val="0003122D"/>
    <w:rsid w:val="000313DC"/>
    <w:rsid w:val="00031415"/>
    <w:rsid w:val="000341E5"/>
    <w:rsid w:val="00034914"/>
    <w:rsid w:val="00041B93"/>
    <w:rsid w:val="00043AC7"/>
    <w:rsid w:val="00043E3E"/>
    <w:rsid w:val="00046B78"/>
    <w:rsid w:val="00046CCF"/>
    <w:rsid w:val="0005042C"/>
    <w:rsid w:val="00055328"/>
    <w:rsid w:val="0006012E"/>
    <w:rsid w:val="000620A4"/>
    <w:rsid w:val="0006359B"/>
    <w:rsid w:val="000656AC"/>
    <w:rsid w:val="00065D9E"/>
    <w:rsid w:val="000671F5"/>
    <w:rsid w:val="00072C8C"/>
    <w:rsid w:val="00080E98"/>
    <w:rsid w:val="0008156B"/>
    <w:rsid w:val="00085BDB"/>
    <w:rsid w:val="000867C0"/>
    <w:rsid w:val="000879CD"/>
    <w:rsid w:val="00090644"/>
    <w:rsid w:val="00091A00"/>
    <w:rsid w:val="000937A5"/>
    <w:rsid w:val="00094F19"/>
    <w:rsid w:val="00095593"/>
    <w:rsid w:val="00095606"/>
    <w:rsid w:val="00096153"/>
    <w:rsid w:val="00096248"/>
    <w:rsid w:val="000A066E"/>
    <w:rsid w:val="000A0B73"/>
    <w:rsid w:val="000A2642"/>
    <w:rsid w:val="000A6C5B"/>
    <w:rsid w:val="000B3F97"/>
    <w:rsid w:val="000B54C1"/>
    <w:rsid w:val="000B6CAA"/>
    <w:rsid w:val="000C17D1"/>
    <w:rsid w:val="000C2CAF"/>
    <w:rsid w:val="000C48F5"/>
    <w:rsid w:val="000C625E"/>
    <w:rsid w:val="000C6B31"/>
    <w:rsid w:val="000D0BBB"/>
    <w:rsid w:val="000D647B"/>
    <w:rsid w:val="000D6C29"/>
    <w:rsid w:val="000E186A"/>
    <w:rsid w:val="000E2699"/>
    <w:rsid w:val="000E30F3"/>
    <w:rsid w:val="000E5F18"/>
    <w:rsid w:val="000E612F"/>
    <w:rsid w:val="000E73CD"/>
    <w:rsid w:val="000F0243"/>
    <w:rsid w:val="000F1142"/>
    <w:rsid w:val="000F356E"/>
    <w:rsid w:val="000F3BFF"/>
    <w:rsid w:val="000F482E"/>
    <w:rsid w:val="000F666B"/>
    <w:rsid w:val="000F76DF"/>
    <w:rsid w:val="00101BEF"/>
    <w:rsid w:val="001065E3"/>
    <w:rsid w:val="00106B17"/>
    <w:rsid w:val="00114700"/>
    <w:rsid w:val="00122AF1"/>
    <w:rsid w:val="00122BC7"/>
    <w:rsid w:val="00123731"/>
    <w:rsid w:val="0012537C"/>
    <w:rsid w:val="00125796"/>
    <w:rsid w:val="00131555"/>
    <w:rsid w:val="0013507D"/>
    <w:rsid w:val="00137379"/>
    <w:rsid w:val="001405E6"/>
    <w:rsid w:val="0014571B"/>
    <w:rsid w:val="00147FF4"/>
    <w:rsid w:val="0015042B"/>
    <w:rsid w:val="00151F96"/>
    <w:rsid w:val="00152118"/>
    <w:rsid w:val="00152E1F"/>
    <w:rsid w:val="00156CF2"/>
    <w:rsid w:val="00156F89"/>
    <w:rsid w:val="00161D1B"/>
    <w:rsid w:val="001629FB"/>
    <w:rsid w:val="00166665"/>
    <w:rsid w:val="0016707D"/>
    <w:rsid w:val="00171989"/>
    <w:rsid w:val="001722C5"/>
    <w:rsid w:val="00176337"/>
    <w:rsid w:val="0017684F"/>
    <w:rsid w:val="00181A31"/>
    <w:rsid w:val="00181FC6"/>
    <w:rsid w:val="00182F49"/>
    <w:rsid w:val="001833FB"/>
    <w:rsid w:val="00183DAB"/>
    <w:rsid w:val="00185404"/>
    <w:rsid w:val="00187B0F"/>
    <w:rsid w:val="00192273"/>
    <w:rsid w:val="00194F9B"/>
    <w:rsid w:val="00195258"/>
    <w:rsid w:val="001A5E4B"/>
    <w:rsid w:val="001A6B9A"/>
    <w:rsid w:val="001A6EBB"/>
    <w:rsid w:val="001A7890"/>
    <w:rsid w:val="001A7BA1"/>
    <w:rsid w:val="001B3509"/>
    <w:rsid w:val="001B484C"/>
    <w:rsid w:val="001B4861"/>
    <w:rsid w:val="001B5F12"/>
    <w:rsid w:val="001B7D77"/>
    <w:rsid w:val="001C1BDB"/>
    <w:rsid w:val="001C2405"/>
    <w:rsid w:val="001C5185"/>
    <w:rsid w:val="001C52A3"/>
    <w:rsid w:val="001C5671"/>
    <w:rsid w:val="001C7F85"/>
    <w:rsid w:val="001D36B4"/>
    <w:rsid w:val="001D3DF5"/>
    <w:rsid w:val="001F2B6C"/>
    <w:rsid w:val="001F3588"/>
    <w:rsid w:val="001F3720"/>
    <w:rsid w:val="001F4859"/>
    <w:rsid w:val="001F4BEB"/>
    <w:rsid w:val="001F6730"/>
    <w:rsid w:val="001F7BCD"/>
    <w:rsid w:val="002000DC"/>
    <w:rsid w:val="00201F2B"/>
    <w:rsid w:val="00202605"/>
    <w:rsid w:val="00202D10"/>
    <w:rsid w:val="00206FCC"/>
    <w:rsid w:val="00212204"/>
    <w:rsid w:val="0021305F"/>
    <w:rsid w:val="002136A7"/>
    <w:rsid w:val="00213E5C"/>
    <w:rsid w:val="00222D1C"/>
    <w:rsid w:val="002310FB"/>
    <w:rsid w:val="0023140E"/>
    <w:rsid w:val="002365E7"/>
    <w:rsid w:val="00240F9D"/>
    <w:rsid w:val="002416A8"/>
    <w:rsid w:val="0024558A"/>
    <w:rsid w:val="002461AA"/>
    <w:rsid w:val="0024627B"/>
    <w:rsid w:val="00252CBC"/>
    <w:rsid w:val="00253FC3"/>
    <w:rsid w:val="00263015"/>
    <w:rsid w:val="00264412"/>
    <w:rsid w:val="0026452C"/>
    <w:rsid w:val="00266273"/>
    <w:rsid w:val="002668AD"/>
    <w:rsid w:val="0027136A"/>
    <w:rsid w:val="00271C78"/>
    <w:rsid w:val="00272FEA"/>
    <w:rsid w:val="00273509"/>
    <w:rsid w:val="00273C97"/>
    <w:rsid w:val="002867BC"/>
    <w:rsid w:val="002878D0"/>
    <w:rsid w:val="0029166F"/>
    <w:rsid w:val="00293276"/>
    <w:rsid w:val="002951F6"/>
    <w:rsid w:val="0029597E"/>
    <w:rsid w:val="00295DA0"/>
    <w:rsid w:val="00296A1F"/>
    <w:rsid w:val="00296C4B"/>
    <w:rsid w:val="0029706F"/>
    <w:rsid w:val="002A15E4"/>
    <w:rsid w:val="002A52C6"/>
    <w:rsid w:val="002A5E9A"/>
    <w:rsid w:val="002A721C"/>
    <w:rsid w:val="002B0B35"/>
    <w:rsid w:val="002B0DB1"/>
    <w:rsid w:val="002B24BB"/>
    <w:rsid w:val="002B5B8F"/>
    <w:rsid w:val="002B61A6"/>
    <w:rsid w:val="002B6600"/>
    <w:rsid w:val="002C4408"/>
    <w:rsid w:val="002C525B"/>
    <w:rsid w:val="002C55E9"/>
    <w:rsid w:val="002C6830"/>
    <w:rsid w:val="002D17FF"/>
    <w:rsid w:val="002D21FF"/>
    <w:rsid w:val="002D238A"/>
    <w:rsid w:val="002E2FCD"/>
    <w:rsid w:val="002F1444"/>
    <w:rsid w:val="002F1BC8"/>
    <w:rsid w:val="002F31AE"/>
    <w:rsid w:val="002F68F0"/>
    <w:rsid w:val="00300B56"/>
    <w:rsid w:val="00305A8F"/>
    <w:rsid w:val="00321892"/>
    <w:rsid w:val="003225B7"/>
    <w:rsid w:val="00322C2D"/>
    <w:rsid w:val="0032344E"/>
    <w:rsid w:val="00326912"/>
    <w:rsid w:val="00332DCE"/>
    <w:rsid w:val="003402AB"/>
    <w:rsid w:val="003403C7"/>
    <w:rsid w:val="00340541"/>
    <w:rsid w:val="00341F3D"/>
    <w:rsid w:val="00343A29"/>
    <w:rsid w:val="00343EFA"/>
    <w:rsid w:val="00344B89"/>
    <w:rsid w:val="00344CD2"/>
    <w:rsid w:val="00345409"/>
    <w:rsid w:val="003476AB"/>
    <w:rsid w:val="003515F9"/>
    <w:rsid w:val="003554F6"/>
    <w:rsid w:val="003618AA"/>
    <w:rsid w:val="00363202"/>
    <w:rsid w:val="003636CE"/>
    <w:rsid w:val="00371041"/>
    <w:rsid w:val="00371E4B"/>
    <w:rsid w:val="00375FB7"/>
    <w:rsid w:val="00381A99"/>
    <w:rsid w:val="00387CE3"/>
    <w:rsid w:val="00393968"/>
    <w:rsid w:val="00395280"/>
    <w:rsid w:val="00396534"/>
    <w:rsid w:val="00396F58"/>
    <w:rsid w:val="003A218C"/>
    <w:rsid w:val="003A3A0B"/>
    <w:rsid w:val="003A5368"/>
    <w:rsid w:val="003B0C62"/>
    <w:rsid w:val="003B2B7D"/>
    <w:rsid w:val="003B59AE"/>
    <w:rsid w:val="003C035E"/>
    <w:rsid w:val="003C183F"/>
    <w:rsid w:val="003C1E06"/>
    <w:rsid w:val="003C4211"/>
    <w:rsid w:val="003C4CD7"/>
    <w:rsid w:val="003C51F6"/>
    <w:rsid w:val="003D092E"/>
    <w:rsid w:val="003D1A06"/>
    <w:rsid w:val="003D2172"/>
    <w:rsid w:val="003D38EC"/>
    <w:rsid w:val="003D4AEB"/>
    <w:rsid w:val="003D6523"/>
    <w:rsid w:val="003E11A3"/>
    <w:rsid w:val="003E162D"/>
    <w:rsid w:val="003E2FE6"/>
    <w:rsid w:val="003E6DAB"/>
    <w:rsid w:val="003F2C8A"/>
    <w:rsid w:val="003F41F6"/>
    <w:rsid w:val="003F483E"/>
    <w:rsid w:val="003F4C80"/>
    <w:rsid w:val="003F5CB1"/>
    <w:rsid w:val="003F6BD5"/>
    <w:rsid w:val="003F6C0B"/>
    <w:rsid w:val="003F6FBB"/>
    <w:rsid w:val="00403D31"/>
    <w:rsid w:val="00407BC7"/>
    <w:rsid w:val="00413B2C"/>
    <w:rsid w:val="00417ADB"/>
    <w:rsid w:val="004203B5"/>
    <w:rsid w:val="004205FE"/>
    <w:rsid w:val="00420CB7"/>
    <w:rsid w:val="00422A6F"/>
    <w:rsid w:val="00424AA5"/>
    <w:rsid w:val="00425907"/>
    <w:rsid w:val="00426D3E"/>
    <w:rsid w:val="0043059B"/>
    <w:rsid w:val="0043478F"/>
    <w:rsid w:val="00436432"/>
    <w:rsid w:val="00440467"/>
    <w:rsid w:val="004410C2"/>
    <w:rsid w:val="00442892"/>
    <w:rsid w:val="00443CCC"/>
    <w:rsid w:val="004442B1"/>
    <w:rsid w:val="004463A9"/>
    <w:rsid w:val="004463F6"/>
    <w:rsid w:val="004470E2"/>
    <w:rsid w:val="004502C1"/>
    <w:rsid w:val="004532BC"/>
    <w:rsid w:val="00454D2F"/>
    <w:rsid w:val="004568DE"/>
    <w:rsid w:val="004601B0"/>
    <w:rsid w:val="00460533"/>
    <w:rsid w:val="0046361F"/>
    <w:rsid w:val="00463A0B"/>
    <w:rsid w:val="00463CE4"/>
    <w:rsid w:val="00471874"/>
    <w:rsid w:val="00471EEF"/>
    <w:rsid w:val="004734C7"/>
    <w:rsid w:val="00475DAC"/>
    <w:rsid w:val="00476226"/>
    <w:rsid w:val="00480EFB"/>
    <w:rsid w:val="00482260"/>
    <w:rsid w:val="0048291E"/>
    <w:rsid w:val="00483926"/>
    <w:rsid w:val="004865FA"/>
    <w:rsid w:val="0049018E"/>
    <w:rsid w:val="00490892"/>
    <w:rsid w:val="0049111F"/>
    <w:rsid w:val="004959D8"/>
    <w:rsid w:val="00497D29"/>
    <w:rsid w:val="004A12F9"/>
    <w:rsid w:val="004A2B4E"/>
    <w:rsid w:val="004A337D"/>
    <w:rsid w:val="004A3F4C"/>
    <w:rsid w:val="004A4CE1"/>
    <w:rsid w:val="004B2C25"/>
    <w:rsid w:val="004B3AC3"/>
    <w:rsid w:val="004B4293"/>
    <w:rsid w:val="004B47C9"/>
    <w:rsid w:val="004B63AA"/>
    <w:rsid w:val="004B69DB"/>
    <w:rsid w:val="004B75D0"/>
    <w:rsid w:val="004C0478"/>
    <w:rsid w:val="004C2118"/>
    <w:rsid w:val="004C2411"/>
    <w:rsid w:val="004C3B2A"/>
    <w:rsid w:val="004C3EBB"/>
    <w:rsid w:val="004C7394"/>
    <w:rsid w:val="004D109E"/>
    <w:rsid w:val="004D15D7"/>
    <w:rsid w:val="004D571B"/>
    <w:rsid w:val="004D5C28"/>
    <w:rsid w:val="004E0940"/>
    <w:rsid w:val="004E1564"/>
    <w:rsid w:val="004E42B5"/>
    <w:rsid w:val="004E5CB6"/>
    <w:rsid w:val="004E6CB7"/>
    <w:rsid w:val="004E72C9"/>
    <w:rsid w:val="004E77E6"/>
    <w:rsid w:val="004E7B0E"/>
    <w:rsid w:val="004E7E2F"/>
    <w:rsid w:val="004F0F68"/>
    <w:rsid w:val="004F1544"/>
    <w:rsid w:val="004F1C79"/>
    <w:rsid w:val="004F44E0"/>
    <w:rsid w:val="004F60F9"/>
    <w:rsid w:val="004F706B"/>
    <w:rsid w:val="00505464"/>
    <w:rsid w:val="00505B57"/>
    <w:rsid w:val="005119BC"/>
    <w:rsid w:val="00513BB3"/>
    <w:rsid w:val="00521F5B"/>
    <w:rsid w:val="00523924"/>
    <w:rsid w:val="0053034F"/>
    <w:rsid w:val="00530D5D"/>
    <w:rsid w:val="00531CAF"/>
    <w:rsid w:val="00534AC2"/>
    <w:rsid w:val="00536035"/>
    <w:rsid w:val="00542B71"/>
    <w:rsid w:val="00544D2B"/>
    <w:rsid w:val="00546BF8"/>
    <w:rsid w:val="005509AD"/>
    <w:rsid w:val="00551923"/>
    <w:rsid w:val="00553AAF"/>
    <w:rsid w:val="00553BF1"/>
    <w:rsid w:val="0055492A"/>
    <w:rsid w:val="00561284"/>
    <w:rsid w:val="00561E74"/>
    <w:rsid w:val="00565847"/>
    <w:rsid w:val="00565DF3"/>
    <w:rsid w:val="00566A95"/>
    <w:rsid w:val="005677D9"/>
    <w:rsid w:val="005722B6"/>
    <w:rsid w:val="00574C9E"/>
    <w:rsid w:val="0058034D"/>
    <w:rsid w:val="005818D1"/>
    <w:rsid w:val="00581D6A"/>
    <w:rsid w:val="00582E93"/>
    <w:rsid w:val="00586024"/>
    <w:rsid w:val="0058723D"/>
    <w:rsid w:val="00587E4A"/>
    <w:rsid w:val="00594721"/>
    <w:rsid w:val="00594DC8"/>
    <w:rsid w:val="00597B33"/>
    <w:rsid w:val="005A0C87"/>
    <w:rsid w:val="005A48E6"/>
    <w:rsid w:val="005A5365"/>
    <w:rsid w:val="005A6C57"/>
    <w:rsid w:val="005A6F14"/>
    <w:rsid w:val="005A70D4"/>
    <w:rsid w:val="005B09D9"/>
    <w:rsid w:val="005B2445"/>
    <w:rsid w:val="005B2706"/>
    <w:rsid w:val="005B273F"/>
    <w:rsid w:val="005B3AB3"/>
    <w:rsid w:val="005B432B"/>
    <w:rsid w:val="005C25EA"/>
    <w:rsid w:val="005C6F3F"/>
    <w:rsid w:val="005C7500"/>
    <w:rsid w:val="005C76D3"/>
    <w:rsid w:val="005D0728"/>
    <w:rsid w:val="005D0B3F"/>
    <w:rsid w:val="005D2046"/>
    <w:rsid w:val="005D4A1C"/>
    <w:rsid w:val="005E0686"/>
    <w:rsid w:val="005E11D3"/>
    <w:rsid w:val="005E3BE5"/>
    <w:rsid w:val="006045EA"/>
    <w:rsid w:val="0060703C"/>
    <w:rsid w:val="00612A67"/>
    <w:rsid w:val="006155C0"/>
    <w:rsid w:val="00615DE6"/>
    <w:rsid w:val="006167B1"/>
    <w:rsid w:val="00616E64"/>
    <w:rsid w:val="00616EEB"/>
    <w:rsid w:val="006226AC"/>
    <w:rsid w:val="006228D4"/>
    <w:rsid w:val="00623837"/>
    <w:rsid w:val="0063155B"/>
    <w:rsid w:val="00632201"/>
    <w:rsid w:val="00640CC6"/>
    <w:rsid w:val="006426BA"/>
    <w:rsid w:val="00642791"/>
    <w:rsid w:val="00642B68"/>
    <w:rsid w:val="0065111D"/>
    <w:rsid w:val="00651646"/>
    <w:rsid w:val="006524CE"/>
    <w:rsid w:val="00653728"/>
    <w:rsid w:val="00654756"/>
    <w:rsid w:val="00655621"/>
    <w:rsid w:val="00656F40"/>
    <w:rsid w:val="00660C14"/>
    <w:rsid w:val="00661BFC"/>
    <w:rsid w:val="00662F1E"/>
    <w:rsid w:val="0066432D"/>
    <w:rsid w:val="006647AA"/>
    <w:rsid w:val="0066594F"/>
    <w:rsid w:val="006660D2"/>
    <w:rsid w:val="006661A7"/>
    <w:rsid w:val="006734D0"/>
    <w:rsid w:val="00674305"/>
    <w:rsid w:val="00674429"/>
    <w:rsid w:val="00675F01"/>
    <w:rsid w:val="00677979"/>
    <w:rsid w:val="00677AD8"/>
    <w:rsid w:val="00681661"/>
    <w:rsid w:val="00684B85"/>
    <w:rsid w:val="00685C8F"/>
    <w:rsid w:val="00691914"/>
    <w:rsid w:val="00693301"/>
    <w:rsid w:val="006937FE"/>
    <w:rsid w:val="00694270"/>
    <w:rsid w:val="00694773"/>
    <w:rsid w:val="006951D3"/>
    <w:rsid w:val="00695CD3"/>
    <w:rsid w:val="0069616C"/>
    <w:rsid w:val="006A1491"/>
    <w:rsid w:val="006A1D49"/>
    <w:rsid w:val="006A345A"/>
    <w:rsid w:val="006A5E19"/>
    <w:rsid w:val="006A6CFB"/>
    <w:rsid w:val="006B0011"/>
    <w:rsid w:val="006B001D"/>
    <w:rsid w:val="006B0C04"/>
    <w:rsid w:val="006B4B01"/>
    <w:rsid w:val="006B4E17"/>
    <w:rsid w:val="006B6D7B"/>
    <w:rsid w:val="006B7A1A"/>
    <w:rsid w:val="006C1763"/>
    <w:rsid w:val="006C1BDB"/>
    <w:rsid w:val="006C2B23"/>
    <w:rsid w:val="006C2BD4"/>
    <w:rsid w:val="006C4B8B"/>
    <w:rsid w:val="006D0496"/>
    <w:rsid w:val="006D1069"/>
    <w:rsid w:val="006D1AD7"/>
    <w:rsid w:val="006D1BC9"/>
    <w:rsid w:val="006D527A"/>
    <w:rsid w:val="006D63CE"/>
    <w:rsid w:val="006D6B3B"/>
    <w:rsid w:val="006D718B"/>
    <w:rsid w:val="006D7A32"/>
    <w:rsid w:val="006E3527"/>
    <w:rsid w:val="006E3D17"/>
    <w:rsid w:val="006E6F59"/>
    <w:rsid w:val="006E7039"/>
    <w:rsid w:val="006F4AC5"/>
    <w:rsid w:val="00700AE5"/>
    <w:rsid w:val="00702666"/>
    <w:rsid w:val="007032AB"/>
    <w:rsid w:val="007039B3"/>
    <w:rsid w:val="0070485B"/>
    <w:rsid w:val="00705447"/>
    <w:rsid w:val="0071286F"/>
    <w:rsid w:val="00720CA6"/>
    <w:rsid w:val="00722DD7"/>
    <w:rsid w:val="0073007A"/>
    <w:rsid w:val="00730C30"/>
    <w:rsid w:val="007331D1"/>
    <w:rsid w:val="00734491"/>
    <w:rsid w:val="007351E6"/>
    <w:rsid w:val="007358EA"/>
    <w:rsid w:val="00737458"/>
    <w:rsid w:val="00742BAD"/>
    <w:rsid w:val="00743DA9"/>
    <w:rsid w:val="00744342"/>
    <w:rsid w:val="00746E68"/>
    <w:rsid w:val="00747841"/>
    <w:rsid w:val="007511AD"/>
    <w:rsid w:val="007518AE"/>
    <w:rsid w:val="007528DF"/>
    <w:rsid w:val="00752EE0"/>
    <w:rsid w:val="007539A3"/>
    <w:rsid w:val="00754607"/>
    <w:rsid w:val="00760BF3"/>
    <w:rsid w:val="00760D83"/>
    <w:rsid w:val="00760DB8"/>
    <w:rsid w:val="00762267"/>
    <w:rsid w:val="00764FFB"/>
    <w:rsid w:val="007667D1"/>
    <w:rsid w:val="00767355"/>
    <w:rsid w:val="00767367"/>
    <w:rsid w:val="00770257"/>
    <w:rsid w:val="00773BD2"/>
    <w:rsid w:val="007747DA"/>
    <w:rsid w:val="00774F96"/>
    <w:rsid w:val="00776053"/>
    <w:rsid w:val="007818A5"/>
    <w:rsid w:val="00781E57"/>
    <w:rsid w:val="00782F4D"/>
    <w:rsid w:val="0078412E"/>
    <w:rsid w:val="00784DAF"/>
    <w:rsid w:val="0078748E"/>
    <w:rsid w:val="0079107F"/>
    <w:rsid w:val="00796B6E"/>
    <w:rsid w:val="007A4962"/>
    <w:rsid w:val="007A4DEE"/>
    <w:rsid w:val="007B0402"/>
    <w:rsid w:val="007B3BF4"/>
    <w:rsid w:val="007B57D9"/>
    <w:rsid w:val="007B58C8"/>
    <w:rsid w:val="007B6C6B"/>
    <w:rsid w:val="007C08D1"/>
    <w:rsid w:val="007C2293"/>
    <w:rsid w:val="007C2AD8"/>
    <w:rsid w:val="007C2B2B"/>
    <w:rsid w:val="007C2B31"/>
    <w:rsid w:val="007C7D76"/>
    <w:rsid w:val="007D1B7A"/>
    <w:rsid w:val="007D2D82"/>
    <w:rsid w:val="007D4804"/>
    <w:rsid w:val="007D7154"/>
    <w:rsid w:val="007E1452"/>
    <w:rsid w:val="007E2261"/>
    <w:rsid w:val="007E2F5B"/>
    <w:rsid w:val="007E3952"/>
    <w:rsid w:val="007E3CF0"/>
    <w:rsid w:val="007E50EA"/>
    <w:rsid w:val="007E7218"/>
    <w:rsid w:val="007F3940"/>
    <w:rsid w:val="007F5E97"/>
    <w:rsid w:val="008045DB"/>
    <w:rsid w:val="0081183A"/>
    <w:rsid w:val="008257FE"/>
    <w:rsid w:val="00827B9C"/>
    <w:rsid w:val="008302E2"/>
    <w:rsid w:val="00831A4C"/>
    <w:rsid w:val="00832B6B"/>
    <w:rsid w:val="008336D2"/>
    <w:rsid w:val="00834DCA"/>
    <w:rsid w:val="008352C5"/>
    <w:rsid w:val="0084035E"/>
    <w:rsid w:val="00841864"/>
    <w:rsid w:val="008420F2"/>
    <w:rsid w:val="00842947"/>
    <w:rsid w:val="00844362"/>
    <w:rsid w:val="008455E6"/>
    <w:rsid w:val="00845808"/>
    <w:rsid w:val="00846D75"/>
    <w:rsid w:val="00847F5B"/>
    <w:rsid w:val="0085320B"/>
    <w:rsid w:val="00854810"/>
    <w:rsid w:val="008550F7"/>
    <w:rsid w:val="00855AE1"/>
    <w:rsid w:val="00857645"/>
    <w:rsid w:val="00857C89"/>
    <w:rsid w:val="0086006E"/>
    <w:rsid w:val="008607C8"/>
    <w:rsid w:val="008610EA"/>
    <w:rsid w:val="0086234C"/>
    <w:rsid w:val="00862FA8"/>
    <w:rsid w:val="00864D3E"/>
    <w:rsid w:val="008700A3"/>
    <w:rsid w:val="00870195"/>
    <w:rsid w:val="00871181"/>
    <w:rsid w:val="008714B3"/>
    <w:rsid w:val="0087175D"/>
    <w:rsid w:val="008720AF"/>
    <w:rsid w:val="00872A94"/>
    <w:rsid w:val="008738AD"/>
    <w:rsid w:val="00883372"/>
    <w:rsid w:val="00886153"/>
    <w:rsid w:val="00886B13"/>
    <w:rsid w:val="00890892"/>
    <w:rsid w:val="00890A24"/>
    <w:rsid w:val="008A4C28"/>
    <w:rsid w:val="008B53B9"/>
    <w:rsid w:val="008B6F38"/>
    <w:rsid w:val="008B7881"/>
    <w:rsid w:val="008C089D"/>
    <w:rsid w:val="008C392C"/>
    <w:rsid w:val="008C3B98"/>
    <w:rsid w:val="008C4A89"/>
    <w:rsid w:val="008C6E0B"/>
    <w:rsid w:val="008D764E"/>
    <w:rsid w:val="008E136A"/>
    <w:rsid w:val="008E1AC1"/>
    <w:rsid w:val="008E4A63"/>
    <w:rsid w:val="008E7159"/>
    <w:rsid w:val="008F064C"/>
    <w:rsid w:val="008F1293"/>
    <w:rsid w:val="008F1641"/>
    <w:rsid w:val="008F21B4"/>
    <w:rsid w:val="008F37E3"/>
    <w:rsid w:val="008F6E46"/>
    <w:rsid w:val="00901CCC"/>
    <w:rsid w:val="0090271B"/>
    <w:rsid w:val="00907657"/>
    <w:rsid w:val="00907CE6"/>
    <w:rsid w:val="0091076A"/>
    <w:rsid w:val="009123A7"/>
    <w:rsid w:val="00913881"/>
    <w:rsid w:val="00914DF6"/>
    <w:rsid w:val="00921B3C"/>
    <w:rsid w:val="0092283F"/>
    <w:rsid w:val="00924218"/>
    <w:rsid w:val="00927922"/>
    <w:rsid w:val="009312EE"/>
    <w:rsid w:val="00936835"/>
    <w:rsid w:val="0094412E"/>
    <w:rsid w:val="00944AB4"/>
    <w:rsid w:val="00944D35"/>
    <w:rsid w:val="0094634E"/>
    <w:rsid w:val="00946E58"/>
    <w:rsid w:val="00947806"/>
    <w:rsid w:val="009515F8"/>
    <w:rsid w:val="0096101A"/>
    <w:rsid w:val="00961B11"/>
    <w:rsid w:val="00965424"/>
    <w:rsid w:val="009658B5"/>
    <w:rsid w:val="0096753F"/>
    <w:rsid w:val="009718A4"/>
    <w:rsid w:val="00973BCF"/>
    <w:rsid w:val="00974A6F"/>
    <w:rsid w:val="00980501"/>
    <w:rsid w:val="00980B85"/>
    <w:rsid w:val="009810FF"/>
    <w:rsid w:val="00981CBC"/>
    <w:rsid w:val="009913F7"/>
    <w:rsid w:val="00995EC9"/>
    <w:rsid w:val="009A2DF5"/>
    <w:rsid w:val="009A318C"/>
    <w:rsid w:val="009A593D"/>
    <w:rsid w:val="009B3067"/>
    <w:rsid w:val="009B5992"/>
    <w:rsid w:val="009B6AD8"/>
    <w:rsid w:val="009C0B32"/>
    <w:rsid w:val="009C19E8"/>
    <w:rsid w:val="009C3AD8"/>
    <w:rsid w:val="009C4B2B"/>
    <w:rsid w:val="009C4C05"/>
    <w:rsid w:val="009C519F"/>
    <w:rsid w:val="009C6D54"/>
    <w:rsid w:val="009D4846"/>
    <w:rsid w:val="009D4B56"/>
    <w:rsid w:val="009D70D4"/>
    <w:rsid w:val="009D7F3A"/>
    <w:rsid w:val="009E115D"/>
    <w:rsid w:val="009E1C90"/>
    <w:rsid w:val="009E50AF"/>
    <w:rsid w:val="009E5A44"/>
    <w:rsid w:val="009E6C75"/>
    <w:rsid w:val="009F0612"/>
    <w:rsid w:val="009F33E2"/>
    <w:rsid w:val="009F6593"/>
    <w:rsid w:val="00A009B3"/>
    <w:rsid w:val="00A00B1F"/>
    <w:rsid w:val="00A11241"/>
    <w:rsid w:val="00A11991"/>
    <w:rsid w:val="00A11C5F"/>
    <w:rsid w:val="00A13BFB"/>
    <w:rsid w:val="00A141EA"/>
    <w:rsid w:val="00A14926"/>
    <w:rsid w:val="00A150EC"/>
    <w:rsid w:val="00A17552"/>
    <w:rsid w:val="00A20729"/>
    <w:rsid w:val="00A23848"/>
    <w:rsid w:val="00A36B1D"/>
    <w:rsid w:val="00A419EA"/>
    <w:rsid w:val="00A427B0"/>
    <w:rsid w:val="00A42AAA"/>
    <w:rsid w:val="00A44867"/>
    <w:rsid w:val="00A46ACE"/>
    <w:rsid w:val="00A50E0E"/>
    <w:rsid w:val="00A55B14"/>
    <w:rsid w:val="00A55E04"/>
    <w:rsid w:val="00A567EC"/>
    <w:rsid w:val="00A6275C"/>
    <w:rsid w:val="00A65261"/>
    <w:rsid w:val="00A662DF"/>
    <w:rsid w:val="00A677B8"/>
    <w:rsid w:val="00A67EF4"/>
    <w:rsid w:val="00A746EC"/>
    <w:rsid w:val="00A748C1"/>
    <w:rsid w:val="00A83E8D"/>
    <w:rsid w:val="00A84EED"/>
    <w:rsid w:val="00A85C0C"/>
    <w:rsid w:val="00A93A8C"/>
    <w:rsid w:val="00AA61DC"/>
    <w:rsid w:val="00AA7C4E"/>
    <w:rsid w:val="00AB5CD2"/>
    <w:rsid w:val="00AB7E34"/>
    <w:rsid w:val="00AC3C23"/>
    <w:rsid w:val="00AC7FCF"/>
    <w:rsid w:val="00AD3F6A"/>
    <w:rsid w:val="00AD673D"/>
    <w:rsid w:val="00AD6A57"/>
    <w:rsid w:val="00AE2131"/>
    <w:rsid w:val="00AE415A"/>
    <w:rsid w:val="00AF11BF"/>
    <w:rsid w:val="00AF2378"/>
    <w:rsid w:val="00AF601C"/>
    <w:rsid w:val="00B00BB6"/>
    <w:rsid w:val="00B00FAA"/>
    <w:rsid w:val="00B05D82"/>
    <w:rsid w:val="00B10967"/>
    <w:rsid w:val="00B15854"/>
    <w:rsid w:val="00B16A83"/>
    <w:rsid w:val="00B22FD5"/>
    <w:rsid w:val="00B2423A"/>
    <w:rsid w:val="00B30A10"/>
    <w:rsid w:val="00B3299C"/>
    <w:rsid w:val="00B32C3A"/>
    <w:rsid w:val="00B338B0"/>
    <w:rsid w:val="00B4317F"/>
    <w:rsid w:val="00B4499A"/>
    <w:rsid w:val="00B46A65"/>
    <w:rsid w:val="00B54835"/>
    <w:rsid w:val="00B548E3"/>
    <w:rsid w:val="00B55171"/>
    <w:rsid w:val="00B60D86"/>
    <w:rsid w:val="00B65871"/>
    <w:rsid w:val="00B6618B"/>
    <w:rsid w:val="00B667F6"/>
    <w:rsid w:val="00B7066B"/>
    <w:rsid w:val="00B71920"/>
    <w:rsid w:val="00B7331E"/>
    <w:rsid w:val="00B73750"/>
    <w:rsid w:val="00B73E08"/>
    <w:rsid w:val="00B74060"/>
    <w:rsid w:val="00B77875"/>
    <w:rsid w:val="00B83B32"/>
    <w:rsid w:val="00B85DFB"/>
    <w:rsid w:val="00B91D30"/>
    <w:rsid w:val="00B96433"/>
    <w:rsid w:val="00B9754E"/>
    <w:rsid w:val="00BA0E0E"/>
    <w:rsid w:val="00BA3FD0"/>
    <w:rsid w:val="00BA4C17"/>
    <w:rsid w:val="00BA6202"/>
    <w:rsid w:val="00BB3B62"/>
    <w:rsid w:val="00BB6C92"/>
    <w:rsid w:val="00BC024F"/>
    <w:rsid w:val="00BC0320"/>
    <w:rsid w:val="00BC228A"/>
    <w:rsid w:val="00BC2914"/>
    <w:rsid w:val="00BD4351"/>
    <w:rsid w:val="00BD465A"/>
    <w:rsid w:val="00BD72C9"/>
    <w:rsid w:val="00BD7854"/>
    <w:rsid w:val="00BE0255"/>
    <w:rsid w:val="00BE0277"/>
    <w:rsid w:val="00BEB15F"/>
    <w:rsid w:val="00BF4AEA"/>
    <w:rsid w:val="00BF514B"/>
    <w:rsid w:val="00BF7855"/>
    <w:rsid w:val="00C003EC"/>
    <w:rsid w:val="00C00A31"/>
    <w:rsid w:val="00C031C3"/>
    <w:rsid w:val="00C04489"/>
    <w:rsid w:val="00C06919"/>
    <w:rsid w:val="00C070EE"/>
    <w:rsid w:val="00C1078D"/>
    <w:rsid w:val="00C12767"/>
    <w:rsid w:val="00C1323F"/>
    <w:rsid w:val="00C139B0"/>
    <w:rsid w:val="00C163A8"/>
    <w:rsid w:val="00C20D66"/>
    <w:rsid w:val="00C20E06"/>
    <w:rsid w:val="00C32578"/>
    <w:rsid w:val="00C35415"/>
    <w:rsid w:val="00C40407"/>
    <w:rsid w:val="00C41E93"/>
    <w:rsid w:val="00C441BB"/>
    <w:rsid w:val="00C45AC9"/>
    <w:rsid w:val="00C46D68"/>
    <w:rsid w:val="00C47239"/>
    <w:rsid w:val="00C50DD5"/>
    <w:rsid w:val="00C53A8A"/>
    <w:rsid w:val="00C53FC0"/>
    <w:rsid w:val="00C55AC0"/>
    <w:rsid w:val="00C74D91"/>
    <w:rsid w:val="00C76DE7"/>
    <w:rsid w:val="00C77D6D"/>
    <w:rsid w:val="00C817E1"/>
    <w:rsid w:val="00C84F82"/>
    <w:rsid w:val="00C8777F"/>
    <w:rsid w:val="00C87F81"/>
    <w:rsid w:val="00C9283A"/>
    <w:rsid w:val="00C9601E"/>
    <w:rsid w:val="00C960BD"/>
    <w:rsid w:val="00CA05C9"/>
    <w:rsid w:val="00CA2F02"/>
    <w:rsid w:val="00CA3503"/>
    <w:rsid w:val="00CA7C7B"/>
    <w:rsid w:val="00CB0664"/>
    <w:rsid w:val="00CB314C"/>
    <w:rsid w:val="00CB382E"/>
    <w:rsid w:val="00CB56E1"/>
    <w:rsid w:val="00CB721F"/>
    <w:rsid w:val="00CB7E9C"/>
    <w:rsid w:val="00CC0D49"/>
    <w:rsid w:val="00CC1528"/>
    <w:rsid w:val="00CC27FB"/>
    <w:rsid w:val="00CC5C1A"/>
    <w:rsid w:val="00CC6A10"/>
    <w:rsid w:val="00CD2117"/>
    <w:rsid w:val="00CD2C24"/>
    <w:rsid w:val="00CD728A"/>
    <w:rsid w:val="00CE5131"/>
    <w:rsid w:val="00CE5278"/>
    <w:rsid w:val="00CE63CF"/>
    <w:rsid w:val="00CE735E"/>
    <w:rsid w:val="00CF15C9"/>
    <w:rsid w:val="00CF2797"/>
    <w:rsid w:val="00CF2CF1"/>
    <w:rsid w:val="00CF5EEA"/>
    <w:rsid w:val="00D047B7"/>
    <w:rsid w:val="00D07A6D"/>
    <w:rsid w:val="00D10AF7"/>
    <w:rsid w:val="00D11EEE"/>
    <w:rsid w:val="00D1219A"/>
    <w:rsid w:val="00D20064"/>
    <w:rsid w:val="00D2031C"/>
    <w:rsid w:val="00D20E24"/>
    <w:rsid w:val="00D24E31"/>
    <w:rsid w:val="00D25EBB"/>
    <w:rsid w:val="00D26ACB"/>
    <w:rsid w:val="00D26DAC"/>
    <w:rsid w:val="00D273F1"/>
    <w:rsid w:val="00D3004C"/>
    <w:rsid w:val="00D308F6"/>
    <w:rsid w:val="00D34411"/>
    <w:rsid w:val="00D34E58"/>
    <w:rsid w:val="00D35BD4"/>
    <w:rsid w:val="00D36F59"/>
    <w:rsid w:val="00D374E6"/>
    <w:rsid w:val="00D37551"/>
    <w:rsid w:val="00D4024A"/>
    <w:rsid w:val="00D42116"/>
    <w:rsid w:val="00D43FE4"/>
    <w:rsid w:val="00D448F9"/>
    <w:rsid w:val="00D4547B"/>
    <w:rsid w:val="00D465C7"/>
    <w:rsid w:val="00D46D03"/>
    <w:rsid w:val="00D503C9"/>
    <w:rsid w:val="00D549B6"/>
    <w:rsid w:val="00D55513"/>
    <w:rsid w:val="00D562CE"/>
    <w:rsid w:val="00D56893"/>
    <w:rsid w:val="00D6024E"/>
    <w:rsid w:val="00D60C84"/>
    <w:rsid w:val="00D61707"/>
    <w:rsid w:val="00D61B2D"/>
    <w:rsid w:val="00D635A6"/>
    <w:rsid w:val="00D653AB"/>
    <w:rsid w:val="00D74941"/>
    <w:rsid w:val="00D764EF"/>
    <w:rsid w:val="00D772EF"/>
    <w:rsid w:val="00D80545"/>
    <w:rsid w:val="00D82E63"/>
    <w:rsid w:val="00D8459A"/>
    <w:rsid w:val="00D85323"/>
    <w:rsid w:val="00D91947"/>
    <w:rsid w:val="00D967C1"/>
    <w:rsid w:val="00D9764D"/>
    <w:rsid w:val="00DA0A7D"/>
    <w:rsid w:val="00DA2A5A"/>
    <w:rsid w:val="00DA7688"/>
    <w:rsid w:val="00DA78F7"/>
    <w:rsid w:val="00DB1760"/>
    <w:rsid w:val="00DB1AD9"/>
    <w:rsid w:val="00DB23F9"/>
    <w:rsid w:val="00DB3C21"/>
    <w:rsid w:val="00DC3970"/>
    <w:rsid w:val="00DC3BCC"/>
    <w:rsid w:val="00DC4DE2"/>
    <w:rsid w:val="00DC4FAF"/>
    <w:rsid w:val="00DD27B8"/>
    <w:rsid w:val="00DE00BE"/>
    <w:rsid w:val="00DE29C3"/>
    <w:rsid w:val="00DE4206"/>
    <w:rsid w:val="00DF1777"/>
    <w:rsid w:val="00DF43D5"/>
    <w:rsid w:val="00DF4D8D"/>
    <w:rsid w:val="00DF589D"/>
    <w:rsid w:val="00DF6B11"/>
    <w:rsid w:val="00E001BE"/>
    <w:rsid w:val="00E00B31"/>
    <w:rsid w:val="00E010C4"/>
    <w:rsid w:val="00E0524B"/>
    <w:rsid w:val="00E0587C"/>
    <w:rsid w:val="00E13618"/>
    <w:rsid w:val="00E13B11"/>
    <w:rsid w:val="00E148ED"/>
    <w:rsid w:val="00E20648"/>
    <w:rsid w:val="00E21746"/>
    <w:rsid w:val="00E21CA9"/>
    <w:rsid w:val="00E23C27"/>
    <w:rsid w:val="00E2672F"/>
    <w:rsid w:val="00E27EDD"/>
    <w:rsid w:val="00E33F56"/>
    <w:rsid w:val="00E35316"/>
    <w:rsid w:val="00E35E76"/>
    <w:rsid w:val="00E37C41"/>
    <w:rsid w:val="00E4252A"/>
    <w:rsid w:val="00E432B7"/>
    <w:rsid w:val="00E5074D"/>
    <w:rsid w:val="00E54473"/>
    <w:rsid w:val="00E561B9"/>
    <w:rsid w:val="00E6164E"/>
    <w:rsid w:val="00E62B47"/>
    <w:rsid w:val="00E704A6"/>
    <w:rsid w:val="00E7298F"/>
    <w:rsid w:val="00E72D39"/>
    <w:rsid w:val="00E75F41"/>
    <w:rsid w:val="00E76CD8"/>
    <w:rsid w:val="00E77E57"/>
    <w:rsid w:val="00E82D00"/>
    <w:rsid w:val="00E83A80"/>
    <w:rsid w:val="00E851E8"/>
    <w:rsid w:val="00E853C2"/>
    <w:rsid w:val="00E85EDA"/>
    <w:rsid w:val="00E8748F"/>
    <w:rsid w:val="00E919B8"/>
    <w:rsid w:val="00E9702A"/>
    <w:rsid w:val="00E97380"/>
    <w:rsid w:val="00EA0CA8"/>
    <w:rsid w:val="00EA2403"/>
    <w:rsid w:val="00EA2C65"/>
    <w:rsid w:val="00EB367F"/>
    <w:rsid w:val="00EB6146"/>
    <w:rsid w:val="00EB7301"/>
    <w:rsid w:val="00EC2D20"/>
    <w:rsid w:val="00ED5631"/>
    <w:rsid w:val="00ED5654"/>
    <w:rsid w:val="00EE5DD8"/>
    <w:rsid w:val="00EE6DDE"/>
    <w:rsid w:val="00EF6C30"/>
    <w:rsid w:val="00EF76CF"/>
    <w:rsid w:val="00F00751"/>
    <w:rsid w:val="00F026F4"/>
    <w:rsid w:val="00F03207"/>
    <w:rsid w:val="00F10161"/>
    <w:rsid w:val="00F11C3E"/>
    <w:rsid w:val="00F11E67"/>
    <w:rsid w:val="00F20D87"/>
    <w:rsid w:val="00F22CC2"/>
    <w:rsid w:val="00F23DE6"/>
    <w:rsid w:val="00F274D4"/>
    <w:rsid w:val="00F27D70"/>
    <w:rsid w:val="00F3097B"/>
    <w:rsid w:val="00F30AA5"/>
    <w:rsid w:val="00F311A7"/>
    <w:rsid w:val="00F34701"/>
    <w:rsid w:val="00F3624F"/>
    <w:rsid w:val="00F40288"/>
    <w:rsid w:val="00F409B7"/>
    <w:rsid w:val="00F40DB1"/>
    <w:rsid w:val="00F4160B"/>
    <w:rsid w:val="00F431F8"/>
    <w:rsid w:val="00F439EF"/>
    <w:rsid w:val="00F44535"/>
    <w:rsid w:val="00F451AB"/>
    <w:rsid w:val="00F473ED"/>
    <w:rsid w:val="00F4754E"/>
    <w:rsid w:val="00F516FD"/>
    <w:rsid w:val="00F53B85"/>
    <w:rsid w:val="00F543BD"/>
    <w:rsid w:val="00F54A17"/>
    <w:rsid w:val="00F569CB"/>
    <w:rsid w:val="00F5774D"/>
    <w:rsid w:val="00F650AC"/>
    <w:rsid w:val="00F65182"/>
    <w:rsid w:val="00F658BC"/>
    <w:rsid w:val="00F67B1B"/>
    <w:rsid w:val="00F67B8B"/>
    <w:rsid w:val="00F733C3"/>
    <w:rsid w:val="00F772EC"/>
    <w:rsid w:val="00F82214"/>
    <w:rsid w:val="00F844FA"/>
    <w:rsid w:val="00F85F2C"/>
    <w:rsid w:val="00F86CA7"/>
    <w:rsid w:val="00F906F5"/>
    <w:rsid w:val="00F93581"/>
    <w:rsid w:val="00F93625"/>
    <w:rsid w:val="00F938C8"/>
    <w:rsid w:val="00F94194"/>
    <w:rsid w:val="00F96575"/>
    <w:rsid w:val="00FA2A20"/>
    <w:rsid w:val="00FB1379"/>
    <w:rsid w:val="00FB17DC"/>
    <w:rsid w:val="00FB41FA"/>
    <w:rsid w:val="00FB7171"/>
    <w:rsid w:val="00FB7D9B"/>
    <w:rsid w:val="00FC25FC"/>
    <w:rsid w:val="00FC3F0C"/>
    <w:rsid w:val="00FC454C"/>
    <w:rsid w:val="00FC50A2"/>
    <w:rsid w:val="00FC50CB"/>
    <w:rsid w:val="00FC7B24"/>
    <w:rsid w:val="00FD0352"/>
    <w:rsid w:val="00FD3631"/>
    <w:rsid w:val="00FD43DA"/>
    <w:rsid w:val="00FD56A5"/>
    <w:rsid w:val="00FD5CF8"/>
    <w:rsid w:val="00FE0B26"/>
    <w:rsid w:val="00FE3F49"/>
    <w:rsid w:val="00FE6E65"/>
    <w:rsid w:val="00FF0416"/>
    <w:rsid w:val="00FF070E"/>
    <w:rsid w:val="00FF177C"/>
    <w:rsid w:val="00FF1929"/>
    <w:rsid w:val="011F423F"/>
    <w:rsid w:val="0130ACDE"/>
    <w:rsid w:val="016076F6"/>
    <w:rsid w:val="0172D117"/>
    <w:rsid w:val="027318FD"/>
    <w:rsid w:val="02A96E78"/>
    <w:rsid w:val="030373EF"/>
    <w:rsid w:val="04486588"/>
    <w:rsid w:val="0577F970"/>
    <w:rsid w:val="060A33CB"/>
    <w:rsid w:val="0626F80A"/>
    <w:rsid w:val="06477C69"/>
    <w:rsid w:val="06F10E95"/>
    <w:rsid w:val="0761FEA3"/>
    <w:rsid w:val="07B10EF7"/>
    <w:rsid w:val="07CA6DEE"/>
    <w:rsid w:val="08287E1C"/>
    <w:rsid w:val="0857E563"/>
    <w:rsid w:val="0916DFEF"/>
    <w:rsid w:val="09384558"/>
    <w:rsid w:val="095302F9"/>
    <w:rsid w:val="0979BA32"/>
    <w:rsid w:val="098F2867"/>
    <w:rsid w:val="09C47227"/>
    <w:rsid w:val="09D0D63B"/>
    <w:rsid w:val="0A04BDA9"/>
    <w:rsid w:val="0A22EDDA"/>
    <w:rsid w:val="0A6290FD"/>
    <w:rsid w:val="0A889C5E"/>
    <w:rsid w:val="0AA4059F"/>
    <w:rsid w:val="0AB74EFF"/>
    <w:rsid w:val="0BD5B913"/>
    <w:rsid w:val="0BE6CFEA"/>
    <w:rsid w:val="0C1CD97D"/>
    <w:rsid w:val="0C75FA35"/>
    <w:rsid w:val="0CAA9067"/>
    <w:rsid w:val="0CD6E293"/>
    <w:rsid w:val="0D245821"/>
    <w:rsid w:val="0D5C5509"/>
    <w:rsid w:val="0DE9CBF3"/>
    <w:rsid w:val="0E8594D8"/>
    <w:rsid w:val="0ED1E2D7"/>
    <w:rsid w:val="0F1DE87F"/>
    <w:rsid w:val="0F69D45F"/>
    <w:rsid w:val="0FDE63F3"/>
    <w:rsid w:val="100D8629"/>
    <w:rsid w:val="10151A93"/>
    <w:rsid w:val="1091DA75"/>
    <w:rsid w:val="114B91A8"/>
    <w:rsid w:val="11D48B57"/>
    <w:rsid w:val="11FC8FAE"/>
    <w:rsid w:val="1271D0D7"/>
    <w:rsid w:val="13164BD9"/>
    <w:rsid w:val="133CD774"/>
    <w:rsid w:val="137AC12B"/>
    <w:rsid w:val="140607F0"/>
    <w:rsid w:val="143850A7"/>
    <w:rsid w:val="148A795A"/>
    <w:rsid w:val="1520DE54"/>
    <w:rsid w:val="1522022D"/>
    <w:rsid w:val="16509898"/>
    <w:rsid w:val="16BF6809"/>
    <w:rsid w:val="1782067E"/>
    <w:rsid w:val="17BAC676"/>
    <w:rsid w:val="18393532"/>
    <w:rsid w:val="1851429A"/>
    <w:rsid w:val="18AC2303"/>
    <w:rsid w:val="1909319C"/>
    <w:rsid w:val="191A3DCE"/>
    <w:rsid w:val="19362AAB"/>
    <w:rsid w:val="195BF2F8"/>
    <w:rsid w:val="1A367DB7"/>
    <w:rsid w:val="1A5516F5"/>
    <w:rsid w:val="1AB03C63"/>
    <w:rsid w:val="1B57AA2E"/>
    <w:rsid w:val="1B6594CC"/>
    <w:rsid w:val="1B832020"/>
    <w:rsid w:val="1BA382FA"/>
    <w:rsid w:val="1BF22ED7"/>
    <w:rsid w:val="1C37B984"/>
    <w:rsid w:val="1CBFEAF5"/>
    <w:rsid w:val="1CE8F36D"/>
    <w:rsid w:val="1D16BE62"/>
    <w:rsid w:val="1D58BAE0"/>
    <w:rsid w:val="1DBB1120"/>
    <w:rsid w:val="1E0EF4BF"/>
    <w:rsid w:val="1E519749"/>
    <w:rsid w:val="1E6A2D29"/>
    <w:rsid w:val="1E758FF1"/>
    <w:rsid w:val="1ECE6DDF"/>
    <w:rsid w:val="1EEAACE5"/>
    <w:rsid w:val="1EF110A3"/>
    <w:rsid w:val="1F3F55A8"/>
    <w:rsid w:val="1FB1834B"/>
    <w:rsid w:val="20406F70"/>
    <w:rsid w:val="2096E732"/>
    <w:rsid w:val="20A1216A"/>
    <w:rsid w:val="21013AF6"/>
    <w:rsid w:val="211235B1"/>
    <w:rsid w:val="2130A268"/>
    <w:rsid w:val="213908E5"/>
    <w:rsid w:val="21675DFC"/>
    <w:rsid w:val="2208BDBB"/>
    <w:rsid w:val="2218DBD9"/>
    <w:rsid w:val="22C0D2CC"/>
    <w:rsid w:val="23320F5E"/>
    <w:rsid w:val="2351F674"/>
    <w:rsid w:val="235278F3"/>
    <w:rsid w:val="237FA0A0"/>
    <w:rsid w:val="23E5DEBA"/>
    <w:rsid w:val="242298C2"/>
    <w:rsid w:val="246AB742"/>
    <w:rsid w:val="24B13FE9"/>
    <w:rsid w:val="24B267CF"/>
    <w:rsid w:val="24C24303"/>
    <w:rsid w:val="25E8B0A9"/>
    <w:rsid w:val="260BE12A"/>
    <w:rsid w:val="26C038CB"/>
    <w:rsid w:val="26E9B22F"/>
    <w:rsid w:val="2704FFF2"/>
    <w:rsid w:val="271D44ED"/>
    <w:rsid w:val="27A4CF46"/>
    <w:rsid w:val="27E5FEDF"/>
    <w:rsid w:val="280F8E8D"/>
    <w:rsid w:val="281BACAF"/>
    <w:rsid w:val="281FF26E"/>
    <w:rsid w:val="288927A6"/>
    <w:rsid w:val="28AFE5E1"/>
    <w:rsid w:val="28EFECE2"/>
    <w:rsid w:val="292BD042"/>
    <w:rsid w:val="29A4AD2F"/>
    <w:rsid w:val="29B9F3BA"/>
    <w:rsid w:val="29E9B5EF"/>
    <w:rsid w:val="29F866A6"/>
    <w:rsid w:val="2A354795"/>
    <w:rsid w:val="2AE79379"/>
    <w:rsid w:val="2AFA2770"/>
    <w:rsid w:val="2BA54956"/>
    <w:rsid w:val="2BAB0645"/>
    <w:rsid w:val="2C186961"/>
    <w:rsid w:val="2D5E5692"/>
    <w:rsid w:val="2DB47A21"/>
    <w:rsid w:val="2EC0D3F7"/>
    <w:rsid w:val="2F0524BE"/>
    <w:rsid w:val="2F824972"/>
    <w:rsid w:val="2F9F78D6"/>
    <w:rsid w:val="3069622E"/>
    <w:rsid w:val="319E322B"/>
    <w:rsid w:val="31DB11D0"/>
    <w:rsid w:val="31E7D21F"/>
    <w:rsid w:val="32253AE0"/>
    <w:rsid w:val="324963B2"/>
    <w:rsid w:val="328A9B3F"/>
    <w:rsid w:val="332CF7A7"/>
    <w:rsid w:val="334797AF"/>
    <w:rsid w:val="336F71E4"/>
    <w:rsid w:val="33AD6D78"/>
    <w:rsid w:val="33C1AB01"/>
    <w:rsid w:val="340EF863"/>
    <w:rsid w:val="3428B51A"/>
    <w:rsid w:val="3439D785"/>
    <w:rsid w:val="348E5172"/>
    <w:rsid w:val="34E1956D"/>
    <w:rsid w:val="35098D65"/>
    <w:rsid w:val="3637703E"/>
    <w:rsid w:val="36580A30"/>
    <w:rsid w:val="3688C6CA"/>
    <w:rsid w:val="36BBC2DC"/>
    <w:rsid w:val="36EB1E90"/>
    <w:rsid w:val="37712BF9"/>
    <w:rsid w:val="378FD8EF"/>
    <w:rsid w:val="381B5098"/>
    <w:rsid w:val="3827EEC1"/>
    <w:rsid w:val="38854DC0"/>
    <w:rsid w:val="388D56A7"/>
    <w:rsid w:val="394137FF"/>
    <w:rsid w:val="39908BC8"/>
    <w:rsid w:val="3A03CFEA"/>
    <w:rsid w:val="3AD753A2"/>
    <w:rsid w:val="3C43B373"/>
    <w:rsid w:val="3D2AF2F8"/>
    <w:rsid w:val="3D5BFB8B"/>
    <w:rsid w:val="3E17546F"/>
    <w:rsid w:val="3E3A58B9"/>
    <w:rsid w:val="3ECB9787"/>
    <w:rsid w:val="3EDFC3CC"/>
    <w:rsid w:val="3EE1B053"/>
    <w:rsid w:val="40142446"/>
    <w:rsid w:val="40313FB4"/>
    <w:rsid w:val="406498B7"/>
    <w:rsid w:val="40A18D13"/>
    <w:rsid w:val="40BC1BEC"/>
    <w:rsid w:val="40D6890B"/>
    <w:rsid w:val="4199FF34"/>
    <w:rsid w:val="424C6CCB"/>
    <w:rsid w:val="42ECD755"/>
    <w:rsid w:val="434FAB87"/>
    <w:rsid w:val="435FB007"/>
    <w:rsid w:val="43910AF8"/>
    <w:rsid w:val="43CB6264"/>
    <w:rsid w:val="43E4CCEF"/>
    <w:rsid w:val="44A324DC"/>
    <w:rsid w:val="44BA0BBC"/>
    <w:rsid w:val="45627F53"/>
    <w:rsid w:val="45B10AB3"/>
    <w:rsid w:val="4649B2B5"/>
    <w:rsid w:val="46A1F9BA"/>
    <w:rsid w:val="47889C63"/>
    <w:rsid w:val="47AC0674"/>
    <w:rsid w:val="48BD76E8"/>
    <w:rsid w:val="48E3D67E"/>
    <w:rsid w:val="490CBDD0"/>
    <w:rsid w:val="4A1A54FC"/>
    <w:rsid w:val="4A374CD1"/>
    <w:rsid w:val="4A6B61F1"/>
    <w:rsid w:val="4B3E26D8"/>
    <w:rsid w:val="4B970B62"/>
    <w:rsid w:val="4BDEEB58"/>
    <w:rsid w:val="4C094DC3"/>
    <w:rsid w:val="4CA7E1CD"/>
    <w:rsid w:val="4CB38659"/>
    <w:rsid w:val="4D44E45E"/>
    <w:rsid w:val="4D5F69B7"/>
    <w:rsid w:val="4DBAE5DF"/>
    <w:rsid w:val="4E8A578C"/>
    <w:rsid w:val="4EE7A149"/>
    <w:rsid w:val="4F4CC6B5"/>
    <w:rsid w:val="4F692B6B"/>
    <w:rsid w:val="4FD29BD9"/>
    <w:rsid w:val="50302144"/>
    <w:rsid w:val="508B5560"/>
    <w:rsid w:val="520B3DCE"/>
    <w:rsid w:val="52A6FE0F"/>
    <w:rsid w:val="52A95641"/>
    <w:rsid w:val="52ED98DB"/>
    <w:rsid w:val="53A75AC7"/>
    <w:rsid w:val="53BF20D4"/>
    <w:rsid w:val="53EA5DD8"/>
    <w:rsid w:val="5490F938"/>
    <w:rsid w:val="55D07DAE"/>
    <w:rsid w:val="56993DEC"/>
    <w:rsid w:val="57171463"/>
    <w:rsid w:val="58106A9A"/>
    <w:rsid w:val="59082B9B"/>
    <w:rsid w:val="5930F09F"/>
    <w:rsid w:val="5940D943"/>
    <w:rsid w:val="59A0CF04"/>
    <w:rsid w:val="5A0B211B"/>
    <w:rsid w:val="5A41C632"/>
    <w:rsid w:val="5B9CC08A"/>
    <w:rsid w:val="5BD1B615"/>
    <w:rsid w:val="5C73C2D7"/>
    <w:rsid w:val="5C955CF1"/>
    <w:rsid w:val="5C9D3910"/>
    <w:rsid w:val="5CE0DB96"/>
    <w:rsid w:val="5CF09BD8"/>
    <w:rsid w:val="5D12D2B0"/>
    <w:rsid w:val="5D35349C"/>
    <w:rsid w:val="5D5676F6"/>
    <w:rsid w:val="5D8A3E5A"/>
    <w:rsid w:val="5E505451"/>
    <w:rsid w:val="5EE0ECCE"/>
    <w:rsid w:val="5F2C75FD"/>
    <w:rsid w:val="5F7A1D77"/>
    <w:rsid w:val="5FE3999E"/>
    <w:rsid w:val="6060E8A2"/>
    <w:rsid w:val="608C0CBF"/>
    <w:rsid w:val="609FE78B"/>
    <w:rsid w:val="60BD7CC1"/>
    <w:rsid w:val="6125B874"/>
    <w:rsid w:val="61C27358"/>
    <w:rsid w:val="61DBEE88"/>
    <w:rsid w:val="61F71499"/>
    <w:rsid w:val="628012A0"/>
    <w:rsid w:val="62A55462"/>
    <w:rsid w:val="631A04D4"/>
    <w:rsid w:val="63C503CE"/>
    <w:rsid w:val="63CB9380"/>
    <w:rsid w:val="63E7BE26"/>
    <w:rsid w:val="64093310"/>
    <w:rsid w:val="64A8DE85"/>
    <w:rsid w:val="64F198B6"/>
    <w:rsid w:val="651E189A"/>
    <w:rsid w:val="65B52E0B"/>
    <w:rsid w:val="662C73A7"/>
    <w:rsid w:val="664C7B4F"/>
    <w:rsid w:val="6659ECFB"/>
    <w:rsid w:val="66B6B4D6"/>
    <w:rsid w:val="66C64A05"/>
    <w:rsid w:val="67E9D3FC"/>
    <w:rsid w:val="690CE66D"/>
    <w:rsid w:val="6912EC37"/>
    <w:rsid w:val="69464701"/>
    <w:rsid w:val="698BCC60"/>
    <w:rsid w:val="69B29AA6"/>
    <w:rsid w:val="69D3AA38"/>
    <w:rsid w:val="6A1341B4"/>
    <w:rsid w:val="6A7BBB4F"/>
    <w:rsid w:val="6B376C79"/>
    <w:rsid w:val="6BBDAC23"/>
    <w:rsid w:val="6BEB68EB"/>
    <w:rsid w:val="6C4BA745"/>
    <w:rsid w:val="6C71B051"/>
    <w:rsid w:val="6CEEBF11"/>
    <w:rsid w:val="6D279784"/>
    <w:rsid w:val="6D4AE7CC"/>
    <w:rsid w:val="6D550782"/>
    <w:rsid w:val="6DAA0C24"/>
    <w:rsid w:val="6DB76CC1"/>
    <w:rsid w:val="6EB303E8"/>
    <w:rsid w:val="6EB91909"/>
    <w:rsid w:val="6EF4CAA6"/>
    <w:rsid w:val="6EFA3F97"/>
    <w:rsid w:val="6F0C348C"/>
    <w:rsid w:val="6FC36F28"/>
    <w:rsid w:val="70AAC524"/>
    <w:rsid w:val="70FD208B"/>
    <w:rsid w:val="71091ADD"/>
    <w:rsid w:val="714625EA"/>
    <w:rsid w:val="7288D390"/>
    <w:rsid w:val="72B4A57E"/>
    <w:rsid w:val="72D28D88"/>
    <w:rsid w:val="731508FF"/>
    <w:rsid w:val="737C021C"/>
    <w:rsid w:val="738C7582"/>
    <w:rsid w:val="738E17AA"/>
    <w:rsid w:val="73DEE6F6"/>
    <w:rsid w:val="74377F8B"/>
    <w:rsid w:val="74C78DE4"/>
    <w:rsid w:val="759F9D69"/>
    <w:rsid w:val="763CBF42"/>
    <w:rsid w:val="7685DB61"/>
    <w:rsid w:val="768D46C8"/>
    <w:rsid w:val="77890A07"/>
    <w:rsid w:val="77C60145"/>
    <w:rsid w:val="77F9ABAB"/>
    <w:rsid w:val="78038C45"/>
    <w:rsid w:val="78E5F94D"/>
    <w:rsid w:val="790288EB"/>
    <w:rsid w:val="79122F98"/>
    <w:rsid w:val="794149FD"/>
    <w:rsid w:val="7973FBFD"/>
    <w:rsid w:val="7A00413C"/>
    <w:rsid w:val="7A47F58E"/>
    <w:rsid w:val="7A99124F"/>
    <w:rsid w:val="7AA910A2"/>
    <w:rsid w:val="7B4B5F09"/>
    <w:rsid w:val="7B7EB504"/>
    <w:rsid w:val="7B9E27F9"/>
    <w:rsid w:val="7BF3CE05"/>
    <w:rsid w:val="7C696C44"/>
    <w:rsid w:val="7C86A493"/>
    <w:rsid w:val="7D3A6BBF"/>
    <w:rsid w:val="7E142505"/>
    <w:rsid w:val="7E472345"/>
    <w:rsid w:val="7E77AB05"/>
    <w:rsid w:val="7E7A5120"/>
    <w:rsid w:val="7EB1D1B6"/>
    <w:rsid w:val="7EB424CC"/>
    <w:rsid w:val="7EFCBE57"/>
    <w:rsid w:val="7F0A4A9A"/>
    <w:rsid w:val="7FF5151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30D5"/>
  <w15:chartTrackingRefBased/>
  <w15:docId w15:val="{A1FCA19B-5786-44D7-A033-3B9A30E6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886153"/>
  </w:style>
  <w:style w:type="paragraph" w:styleId="Titre1">
    <w:name w:val="heading 1"/>
    <w:basedOn w:val="Normal"/>
    <w:next w:val="Normal"/>
    <w:uiPriority w:val="9"/>
    <w:qFormat/>
    <w:rsid w:val="006947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uiPriority w:val="9"/>
    <w:unhideWhenUsed/>
    <w:qFormat/>
    <w:rsid w:val="00106B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unhideWhenUsed/>
    <w:qFormat/>
    <w:rsid w:val="00B661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uiPriority w:val="9"/>
    <w:qFormat/>
    <w:rsid w:val="0071286F"/>
    <w:pPr>
      <w:keepNext/>
      <w:numPr>
        <w:numId w:val="20"/>
      </w:numPr>
      <w:spacing w:before="240" w:after="60" w:line="240" w:lineRule="auto"/>
      <w:jc w:val="both"/>
      <w:outlineLvl w:val="3"/>
    </w:pPr>
    <w:rPr>
      <w:rFonts w:ascii="Arial" w:eastAsia="Times New Roman" w:hAnsi="Arial" w:cs="Times New Roman"/>
      <w:bCs/>
      <w:color w:val="000000"/>
      <w:szCs w:val="28"/>
      <w:u w:val="single"/>
      <w:lang w:val="fr-FR" w:eastAsia="fr-FR"/>
    </w:rPr>
  </w:style>
  <w:style w:type="paragraph" w:styleId="Titre5">
    <w:name w:val="heading 5"/>
    <w:basedOn w:val="Normal"/>
    <w:next w:val="Normal"/>
    <w:qFormat/>
    <w:rsid w:val="002867BC"/>
    <w:pPr>
      <w:spacing w:before="240" w:after="60" w:line="240" w:lineRule="auto"/>
      <w:ind w:left="1008" w:hanging="1008"/>
      <w:jc w:val="both"/>
      <w:outlineLvl w:val="4"/>
    </w:pPr>
    <w:rPr>
      <w:rFonts w:ascii="Arial" w:eastAsia="Times New Roman" w:hAnsi="Arial" w:cs="Times New Roman"/>
      <w:b/>
      <w:bCs/>
      <w:i/>
      <w:iCs/>
      <w:color w:val="000000"/>
      <w:sz w:val="26"/>
      <w:szCs w:val="26"/>
      <w:lang w:val="fr-FR" w:eastAsia="fr-FR"/>
    </w:rPr>
  </w:style>
  <w:style w:type="paragraph" w:styleId="Titre6">
    <w:name w:val="heading 6"/>
    <w:basedOn w:val="Normal"/>
    <w:next w:val="Normal"/>
    <w:qFormat/>
    <w:rsid w:val="002867BC"/>
    <w:pPr>
      <w:spacing w:before="240" w:after="60" w:line="240" w:lineRule="auto"/>
      <w:ind w:left="1152" w:hanging="1152"/>
      <w:jc w:val="both"/>
      <w:outlineLvl w:val="5"/>
    </w:pPr>
    <w:rPr>
      <w:rFonts w:ascii="Times New Roman" w:eastAsia="Times New Roman" w:hAnsi="Times New Roman" w:cs="Times New Roman"/>
      <w:b/>
      <w:bCs/>
      <w:color w:val="000000"/>
      <w:lang w:val="fr-FR" w:eastAsia="fr-FR"/>
    </w:rPr>
  </w:style>
  <w:style w:type="paragraph" w:styleId="Titre7">
    <w:name w:val="heading 7"/>
    <w:basedOn w:val="Normal"/>
    <w:next w:val="Normal"/>
    <w:qFormat/>
    <w:rsid w:val="002867BC"/>
    <w:pPr>
      <w:spacing w:before="240" w:after="60" w:line="240" w:lineRule="auto"/>
      <w:ind w:left="1296" w:hanging="1296"/>
      <w:jc w:val="both"/>
      <w:outlineLvl w:val="6"/>
    </w:pPr>
    <w:rPr>
      <w:rFonts w:ascii="Times New Roman" w:eastAsia="Times New Roman" w:hAnsi="Times New Roman" w:cs="Times New Roman"/>
      <w:color w:val="000000"/>
      <w:sz w:val="24"/>
      <w:szCs w:val="20"/>
      <w:lang w:val="fr-FR" w:eastAsia="fr-FR"/>
    </w:rPr>
  </w:style>
  <w:style w:type="paragraph" w:styleId="Titre8">
    <w:name w:val="heading 8"/>
    <w:basedOn w:val="Normal"/>
    <w:next w:val="Normal"/>
    <w:qFormat/>
    <w:rsid w:val="002867BC"/>
    <w:pPr>
      <w:spacing w:before="240" w:after="60" w:line="240" w:lineRule="auto"/>
      <w:ind w:left="1440" w:hanging="1440"/>
      <w:jc w:val="both"/>
      <w:outlineLvl w:val="7"/>
    </w:pPr>
    <w:rPr>
      <w:rFonts w:ascii="Times New Roman" w:eastAsia="Times New Roman" w:hAnsi="Times New Roman" w:cs="Times New Roman"/>
      <w:i/>
      <w:iCs/>
      <w:color w:val="000000"/>
      <w:sz w:val="24"/>
      <w:szCs w:val="20"/>
      <w:lang w:val="fr-FR" w:eastAsia="fr-FR"/>
    </w:rPr>
  </w:style>
  <w:style w:type="paragraph" w:styleId="Titre9">
    <w:name w:val="heading 9"/>
    <w:basedOn w:val="Normal"/>
    <w:next w:val="Normal"/>
    <w:qFormat/>
    <w:rsid w:val="002867BC"/>
    <w:pPr>
      <w:spacing w:before="240" w:after="60" w:line="240" w:lineRule="auto"/>
      <w:ind w:left="1584" w:hanging="1584"/>
      <w:jc w:val="both"/>
      <w:outlineLvl w:val="8"/>
    </w:pPr>
    <w:rPr>
      <w:rFonts w:ascii="Arial" w:eastAsia="Times New Roman" w:hAnsi="Arial" w:cs="Arial"/>
      <w:color w:val="00000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mmentSubjectChar">
    <w:name w:val="Comment Subject Char"/>
    <w:basedOn w:val="Policepardfaut"/>
    <w:rsid w:val="008C3B98"/>
    <w:rPr>
      <w:b/>
      <w:bCs/>
      <w:sz w:val="20"/>
      <w:szCs w:val="20"/>
    </w:rPr>
  </w:style>
  <w:style w:type="table" w:styleId="Grilledutableau">
    <w:name w:val="Table Grid"/>
    <w:basedOn w:val="TableNormal2"/>
    <w:uiPriority w:val="59"/>
    <w:rsid w:val="00490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9018E"/>
    <w:rPr>
      <w:color w:val="0563C1" w:themeColor="hyperlink"/>
      <w:u w:val="single"/>
    </w:rPr>
  </w:style>
  <w:style w:type="character" w:styleId="Mentionnonrsolue">
    <w:name w:val="Unresolved Mention"/>
    <w:basedOn w:val="Policepardfaut"/>
    <w:uiPriority w:val="99"/>
    <w:semiHidden/>
    <w:unhideWhenUsed/>
    <w:rsid w:val="0049018E"/>
    <w:rPr>
      <w:color w:val="605E5C"/>
      <w:shd w:val="clear" w:color="auto" w:fill="E1DFDD"/>
    </w:rPr>
  </w:style>
  <w:style w:type="paragraph" w:styleId="En-tte">
    <w:name w:val="header"/>
    <w:basedOn w:val="Normal"/>
    <w:link w:val="En-tteCar1"/>
    <w:semiHidden/>
    <w:unhideWhenUsed/>
    <w:rsid w:val="00095593"/>
    <w:pPr>
      <w:tabs>
        <w:tab w:val="center" w:pos="4680"/>
        <w:tab w:val="right" w:pos="9360"/>
      </w:tabs>
      <w:spacing w:after="0" w:line="240" w:lineRule="auto"/>
    </w:pPr>
  </w:style>
  <w:style w:type="paragraph" w:customStyle="1" w:styleId="Niveau1Titre">
    <w:name w:val="Niveau 1 Titre"/>
    <w:basedOn w:val="Titre1"/>
    <w:link w:val="Niveau1TitreCar"/>
    <w:qFormat/>
    <w:rsid w:val="00F54A17"/>
    <w:rPr>
      <w:rFonts w:ascii="Arial" w:hAnsi="Arial"/>
      <w:color w:val="000000" w:themeColor="text1"/>
    </w:rPr>
  </w:style>
  <w:style w:type="paragraph" w:customStyle="1" w:styleId="Texte">
    <w:name w:val="Texte"/>
    <w:basedOn w:val="Normal"/>
    <w:link w:val="TexteCar"/>
    <w:qFormat/>
    <w:rsid w:val="002C525B"/>
    <w:pPr>
      <w:spacing w:after="180" w:line="260" w:lineRule="exact"/>
      <w:jc w:val="both"/>
    </w:pPr>
    <w:rPr>
      <w:rFonts w:ascii="Arial" w:hAnsi="Arial"/>
    </w:rPr>
  </w:style>
  <w:style w:type="character" w:customStyle="1" w:styleId="Niveau1TitreCar">
    <w:name w:val="Niveau 1 Titre Car"/>
    <w:basedOn w:val="Policepardfaut"/>
    <w:link w:val="Niveau1Titre"/>
    <w:rsid w:val="00F54A17"/>
    <w:rPr>
      <w:rFonts w:ascii="Arial" w:eastAsiaTheme="majorEastAsia" w:hAnsi="Arial" w:cstheme="majorBidi"/>
      <w:color w:val="000000" w:themeColor="text1"/>
      <w:sz w:val="32"/>
      <w:szCs w:val="32"/>
    </w:rPr>
  </w:style>
  <w:style w:type="paragraph" w:customStyle="1" w:styleId="Niveau2Titre">
    <w:name w:val="Niveau 2 Titre"/>
    <w:basedOn w:val="Titre2"/>
    <w:link w:val="Niveau2TitreCar"/>
    <w:qFormat/>
    <w:rsid w:val="00F54A17"/>
    <w:pPr>
      <w:numPr>
        <w:numId w:val="9"/>
      </w:numPr>
    </w:pPr>
    <w:rPr>
      <w:rFonts w:ascii="Arial" w:hAnsi="Arial"/>
      <w:b/>
      <w:color w:val="30849B"/>
      <w:sz w:val="24"/>
    </w:rPr>
  </w:style>
  <w:style w:type="character" w:customStyle="1" w:styleId="TexteCar">
    <w:name w:val="Texte Car"/>
    <w:basedOn w:val="Policepardfaut"/>
    <w:link w:val="Texte"/>
    <w:rsid w:val="002C525B"/>
    <w:rPr>
      <w:rFonts w:ascii="Arial" w:hAnsi="Arial"/>
    </w:rPr>
  </w:style>
  <w:style w:type="character" w:customStyle="1" w:styleId="Niveau2TitreCar">
    <w:name w:val="Niveau 2 Titre Car"/>
    <w:basedOn w:val="TexteCar"/>
    <w:link w:val="Niveau2Titre"/>
    <w:rsid w:val="00F54A17"/>
    <w:rPr>
      <w:rFonts w:ascii="Arial" w:eastAsiaTheme="majorEastAsia" w:hAnsi="Arial" w:cstheme="majorBidi"/>
      <w:b/>
      <w:color w:val="30849B"/>
      <w:sz w:val="24"/>
      <w:szCs w:val="26"/>
    </w:rPr>
  </w:style>
  <w:style w:type="character" w:customStyle="1" w:styleId="En-tteCar1">
    <w:name w:val="En-tête Car1"/>
    <w:basedOn w:val="Policepardfaut"/>
    <w:link w:val="En-tte"/>
    <w:semiHidden/>
    <w:rsid w:val="001F3588"/>
  </w:style>
  <w:style w:type="paragraph" w:customStyle="1" w:styleId="Default">
    <w:name w:val="Default"/>
    <w:rsid w:val="00D60C84"/>
    <w:pPr>
      <w:autoSpaceDE w:val="0"/>
      <w:autoSpaceDN w:val="0"/>
      <w:adjustRightInd w:val="0"/>
      <w:spacing w:after="0" w:line="240" w:lineRule="auto"/>
    </w:pPr>
    <w:rPr>
      <w:rFonts w:ascii="Calibri" w:hAnsi="Calibri" w:cs="Calibri"/>
      <w:color w:val="000000"/>
      <w:sz w:val="24"/>
      <w:szCs w:val="24"/>
    </w:rPr>
  </w:style>
  <w:style w:type="paragraph" w:customStyle="1" w:styleId="NIVEAU3-ARTICLES">
    <w:name w:val="NIVEAU 3 - ARTICLES"/>
    <w:basedOn w:val="Niveau2Titre"/>
    <w:link w:val="NIVEAU3-ARTICLESCar"/>
    <w:qFormat/>
    <w:rsid w:val="00F54A17"/>
    <w:pPr>
      <w:numPr>
        <w:ilvl w:val="1"/>
        <w:numId w:val="26"/>
      </w:numPr>
      <w:spacing w:before="300" w:after="300"/>
    </w:pPr>
    <w:rPr>
      <w:caps/>
      <w:color w:val="E36B09"/>
      <w:sz w:val="22"/>
      <w:szCs w:val="24"/>
    </w:rPr>
  </w:style>
  <w:style w:type="paragraph" w:styleId="Pieddepage">
    <w:name w:val="footer"/>
    <w:basedOn w:val="Normal"/>
    <w:link w:val="PieddepageCar1"/>
    <w:uiPriority w:val="99"/>
    <w:semiHidden/>
    <w:unhideWhenUsed/>
    <w:rsid w:val="00095593"/>
    <w:pPr>
      <w:tabs>
        <w:tab w:val="center" w:pos="4680"/>
        <w:tab w:val="right" w:pos="9360"/>
      </w:tabs>
      <w:spacing w:after="0" w:line="240" w:lineRule="auto"/>
    </w:pPr>
  </w:style>
  <w:style w:type="character" w:customStyle="1" w:styleId="NIVEAU3-ARTICLESCar">
    <w:name w:val="NIVEAU 3 - ARTICLES Car"/>
    <w:basedOn w:val="Niveau2TitreCar"/>
    <w:link w:val="NIVEAU3-ARTICLES"/>
    <w:rsid w:val="00F54A17"/>
    <w:rPr>
      <w:rFonts w:ascii="Arial" w:eastAsiaTheme="majorEastAsia" w:hAnsi="Arial" w:cstheme="majorBidi"/>
      <w:b/>
      <w:caps/>
      <w:color w:val="E36B09"/>
      <w:sz w:val="24"/>
      <w:szCs w:val="24"/>
    </w:rPr>
  </w:style>
  <w:style w:type="character" w:customStyle="1" w:styleId="PieddepageCar1">
    <w:name w:val="Pied de page Car1"/>
    <w:basedOn w:val="Policepardfaut"/>
    <w:link w:val="Pieddepage"/>
    <w:uiPriority w:val="99"/>
    <w:semiHidden/>
    <w:rsid w:val="001F3588"/>
  </w:style>
  <w:style w:type="paragraph" w:customStyle="1" w:styleId="Niveau4">
    <w:name w:val="Niveau 4"/>
    <w:basedOn w:val="NIVEAU3-ARTICLES"/>
    <w:link w:val="Niveau4Car"/>
    <w:qFormat/>
    <w:rsid w:val="003C1E06"/>
    <w:pPr>
      <w:numPr>
        <w:ilvl w:val="2"/>
      </w:numPr>
    </w:pPr>
    <w:rPr>
      <w:caps w:val="0"/>
      <w:color w:val="943533"/>
      <w:u w:val="single"/>
    </w:rPr>
  </w:style>
  <w:style w:type="paragraph" w:styleId="En-ttedetabledesmatires">
    <w:name w:val="TOC Heading"/>
    <w:basedOn w:val="Titre1"/>
    <w:next w:val="Normal"/>
    <w:uiPriority w:val="39"/>
    <w:unhideWhenUsed/>
    <w:qFormat/>
    <w:rsid w:val="00B6618B"/>
    <w:pPr>
      <w:outlineLvl w:val="9"/>
    </w:pPr>
    <w:rPr>
      <w:lang w:eastAsia="fr-BE"/>
    </w:rPr>
  </w:style>
  <w:style w:type="character" w:customStyle="1" w:styleId="Niveau4Car">
    <w:name w:val="Niveau 4 Car"/>
    <w:basedOn w:val="NIVEAU3-ARTICLESCar"/>
    <w:link w:val="Niveau4"/>
    <w:rsid w:val="003C1E06"/>
    <w:rPr>
      <w:rFonts w:ascii="Arial" w:eastAsiaTheme="majorEastAsia" w:hAnsi="Arial" w:cstheme="majorBidi"/>
      <w:b/>
      <w:caps w:val="0"/>
      <w:color w:val="943533"/>
      <w:sz w:val="24"/>
      <w:szCs w:val="24"/>
      <w:u w:val="single"/>
    </w:rPr>
  </w:style>
  <w:style w:type="paragraph" w:styleId="TM2">
    <w:name w:val="toc 2"/>
    <w:basedOn w:val="Normal"/>
    <w:next w:val="Normal"/>
    <w:autoRedefine/>
    <w:uiPriority w:val="39"/>
    <w:unhideWhenUsed/>
    <w:rsid w:val="00B6618B"/>
    <w:pPr>
      <w:spacing w:after="0"/>
      <w:ind w:left="220"/>
    </w:pPr>
    <w:rPr>
      <w:rFonts w:cstheme="minorHAnsi"/>
      <w:smallCaps/>
      <w:sz w:val="20"/>
      <w:szCs w:val="20"/>
    </w:rPr>
  </w:style>
  <w:style w:type="paragraph" w:styleId="TM1">
    <w:name w:val="toc 1"/>
    <w:basedOn w:val="Normal"/>
    <w:next w:val="Normal"/>
    <w:autoRedefine/>
    <w:uiPriority w:val="39"/>
    <w:unhideWhenUsed/>
    <w:rsid w:val="00B6618B"/>
    <w:pPr>
      <w:spacing w:before="120" w:after="120"/>
    </w:pPr>
    <w:rPr>
      <w:rFonts w:cstheme="minorHAnsi"/>
      <w:b/>
      <w:bCs/>
      <w:caps/>
      <w:sz w:val="20"/>
      <w:szCs w:val="20"/>
    </w:rPr>
  </w:style>
  <w:style w:type="paragraph" w:styleId="TM3">
    <w:name w:val="toc 3"/>
    <w:basedOn w:val="Normal"/>
    <w:next w:val="Normal"/>
    <w:autoRedefine/>
    <w:uiPriority w:val="39"/>
    <w:unhideWhenUsed/>
    <w:rsid w:val="003D2172"/>
    <w:pPr>
      <w:tabs>
        <w:tab w:val="left" w:pos="1560"/>
        <w:tab w:val="right" w:leader="dot" w:pos="9062"/>
      </w:tabs>
      <w:spacing w:after="0"/>
      <w:ind w:left="440"/>
    </w:pPr>
    <w:rPr>
      <w:rFonts w:cstheme="minorHAnsi"/>
      <w:i/>
      <w:iCs/>
      <w:sz w:val="20"/>
      <w:szCs w:val="20"/>
    </w:rPr>
  </w:style>
  <w:style w:type="paragraph" w:styleId="TM4">
    <w:name w:val="toc 4"/>
    <w:basedOn w:val="Normal"/>
    <w:next w:val="Normal"/>
    <w:autoRedefine/>
    <w:uiPriority w:val="39"/>
    <w:unhideWhenUsed/>
    <w:rsid w:val="00B6618B"/>
    <w:pPr>
      <w:spacing w:after="0"/>
      <w:ind w:left="660"/>
    </w:pPr>
    <w:rPr>
      <w:rFonts w:cstheme="minorHAnsi"/>
      <w:sz w:val="18"/>
      <w:szCs w:val="18"/>
    </w:rPr>
  </w:style>
  <w:style w:type="paragraph" w:styleId="TM5">
    <w:name w:val="toc 5"/>
    <w:basedOn w:val="Normal"/>
    <w:next w:val="Normal"/>
    <w:autoRedefine/>
    <w:uiPriority w:val="39"/>
    <w:unhideWhenUsed/>
    <w:rsid w:val="00B6618B"/>
    <w:pPr>
      <w:spacing w:after="0"/>
      <w:ind w:left="880"/>
    </w:pPr>
    <w:rPr>
      <w:rFonts w:cstheme="minorHAnsi"/>
      <w:sz w:val="18"/>
      <w:szCs w:val="18"/>
    </w:rPr>
  </w:style>
  <w:style w:type="paragraph" w:styleId="TM6">
    <w:name w:val="toc 6"/>
    <w:basedOn w:val="Normal"/>
    <w:next w:val="Normal"/>
    <w:autoRedefine/>
    <w:uiPriority w:val="39"/>
    <w:unhideWhenUsed/>
    <w:rsid w:val="00B6618B"/>
    <w:pPr>
      <w:spacing w:after="0"/>
      <w:ind w:left="1100"/>
    </w:pPr>
    <w:rPr>
      <w:rFonts w:cstheme="minorHAnsi"/>
      <w:sz w:val="18"/>
      <w:szCs w:val="18"/>
    </w:rPr>
  </w:style>
  <w:style w:type="paragraph" w:styleId="TM7">
    <w:name w:val="toc 7"/>
    <w:basedOn w:val="Normal"/>
    <w:next w:val="Normal"/>
    <w:autoRedefine/>
    <w:uiPriority w:val="39"/>
    <w:unhideWhenUsed/>
    <w:rsid w:val="00B6618B"/>
    <w:pPr>
      <w:spacing w:after="0"/>
      <w:ind w:left="1320"/>
    </w:pPr>
    <w:rPr>
      <w:rFonts w:cstheme="minorHAnsi"/>
      <w:sz w:val="18"/>
      <w:szCs w:val="18"/>
    </w:rPr>
  </w:style>
  <w:style w:type="paragraph" w:styleId="TM8">
    <w:name w:val="toc 8"/>
    <w:basedOn w:val="Normal"/>
    <w:next w:val="Normal"/>
    <w:autoRedefine/>
    <w:uiPriority w:val="39"/>
    <w:unhideWhenUsed/>
    <w:rsid w:val="00B6618B"/>
    <w:pPr>
      <w:spacing w:after="0"/>
      <w:ind w:left="1540"/>
    </w:pPr>
    <w:rPr>
      <w:rFonts w:cstheme="minorHAnsi"/>
      <w:sz w:val="18"/>
      <w:szCs w:val="18"/>
    </w:rPr>
  </w:style>
  <w:style w:type="paragraph" w:styleId="TM9">
    <w:name w:val="toc 9"/>
    <w:basedOn w:val="Normal"/>
    <w:next w:val="Normal"/>
    <w:autoRedefine/>
    <w:uiPriority w:val="39"/>
    <w:unhideWhenUsed/>
    <w:rsid w:val="00B6618B"/>
    <w:pPr>
      <w:spacing w:after="0"/>
      <w:ind w:left="1760"/>
    </w:pPr>
    <w:rPr>
      <w:rFonts w:cstheme="minorHAnsi"/>
      <w:sz w:val="18"/>
      <w:szCs w:val="18"/>
    </w:rPr>
  </w:style>
  <w:style w:type="table" w:customStyle="1" w:styleId="TableNormal2">
    <w:name w:val="Table Normal2"/>
    <w:uiPriority w:val="99"/>
    <w:semiHidden/>
    <w:unhideWhenUsed/>
    <w:rsid w:val="001F3588"/>
    <w:tblPr>
      <w:tblInd w:w="0" w:type="dxa"/>
      <w:tblCellMar>
        <w:top w:w="0" w:type="dxa"/>
        <w:left w:w="108" w:type="dxa"/>
        <w:bottom w:w="0" w:type="dxa"/>
        <w:right w:w="108" w:type="dxa"/>
      </w:tblCellMar>
    </w:tblPr>
  </w:style>
  <w:style w:type="character" w:customStyle="1" w:styleId="CommentTextChar1">
    <w:name w:val="Comment Text Char1"/>
    <w:basedOn w:val="Policepardfaut"/>
    <w:uiPriority w:val="99"/>
    <w:semiHidden/>
    <w:rsid w:val="001F3588"/>
    <w:rPr>
      <w:sz w:val="20"/>
      <w:szCs w:val="20"/>
    </w:rPr>
  </w:style>
  <w:style w:type="character" w:customStyle="1" w:styleId="CommentSubjectChar1">
    <w:name w:val="Comment Subject Char1"/>
    <w:basedOn w:val="CommentTextChar1"/>
    <w:semiHidden/>
    <w:rsid w:val="001F3588"/>
    <w:rPr>
      <w:b/>
      <w:bCs/>
      <w:sz w:val="20"/>
      <w:szCs w:val="20"/>
    </w:rPr>
  </w:style>
  <w:style w:type="paragraph" w:styleId="Commentaire">
    <w:name w:val="annotation text"/>
    <w:basedOn w:val="Normal"/>
    <w:link w:val="CommentaireCar1"/>
    <w:uiPriority w:val="99"/>
    <w:unhideWhenUsed/>
    <w:rsid w:val="008C3B98"/>
    <w:pPr>
      <w:spacing w:line="240" w:lineRule="auto"/>
    </w:pPr>
    <w:rPr>
      <w:sz w:val="20"/>
      <w:szCs w:val="20"/>
    </w:rPr>
  </w:style>
  <w:style w:type="paragraph" w:customStyle="1" w:styleId="article-paragraph">
    <w:name w:val="article-paragraph"/>
    <w:basedOn w:val="Normal"/>
    <w:rsid w:val="00E85ED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uiPriority w:val="22"/>
    <w:qFormat/>
    <w:rsid w:val="0058034D"/>
    <w:rPr>
      <w:rFonts w:cs="Arial"/>
      <w:color w:val="auto"/>
      <w:u w:val="single"/>
      <w:shd w:val="clear" w:color="auto" w:fill="FFFFFF"/>
    </w:rPr>
  </w:style>
  <w:style w:type="character" w:styleId="Appelnotedebasdep">
    <w:name w:val="footnote reference"/>
    <w:basedOn w:val="Policepardfaut"/>
    <w:semiHidden/>
    <w:unhideWhenUsed/>
    <w:rsid w:val="00CA7C7B"/>
    <w:rPr>
      <w:vertAlign w:val="superscript"/>
    </w:rPr>
  </w:style>
  <w:style w:type="paragraph" w:customStyle="1" w:styleId="ANNEXE">
    <w:name w:val="ANNEXE"/>
    <w:basedOn w:val="Normal"/>
    <w:link w:val="ANNEXECar"/>
    <w:qFormat/>
    <w:rsid w:val="00F00751"/>
    <w:pPr>
      <w:numPr>
        <w:numId w:val="7"/>
      </w:numPr>
      <w:spacing w:after="180" w:line="260" w:lineRule="exact"/>
    </w:pPr>
    <w:rPr>
      <w:rFonts w:ascii="Arial" w:eastAsiaTheme="majorEastAsia" w:hAnsi="Arial" w:cstheme="majorBidi"/>
      <w:bCs/>
      <w:color w:val="833C0B" w:themeColor="accent2" w:themeShade="80"/>
      <w:sz w:val="24"/>
      <w:szCs w:val="24"/>
    </w:rPr>
  </w:style>
  <w:style w:type="character" w:customStyle="1" w:styleId="ANNEXECar">
    <w:name w:val="ANNEXE Car"/>
    <w:basedOn w:val="Policepardfaut"/>
    <w:link w:val="ANNEXE"/>
    <w:rsid w:val="00F00751"/>
    <w:rPr>
      <w:rFonts w:ascii="Arial" w:eastAsiaTheme="majorEastAsia" w:hAnsi="Arial" w:cstheme="majorBidi"/>
      <w:bCs/>
      <w:color w:val="833C0B" w:themeColor="accent2" w:themeShade="80"/>
      <w:sz w:val="24"/>
      <w:szCs w:val="24"/>
    </w:rPr>
  </w:style>
  <w:style w:type="paragraph" w:styleId="Normalcentr">
    <w:name w:val="Block Text"/>
    <w:basedOn w:val="Normal"/>
    <w:rsid w:val="0071286F"/>
    <w:pPr>
      <w:spacing w:after="120" w:line="240" w:lineRule="auto"/>
      <w:ind w:left="1440" w:right="1440"/>
      <w:jc w:val="both"/>
    </w:pPr>
    <w:rPr>
      <w:rFonts w:ascii="Arial" w:eastAsia="Times New Roman" w:hAnsi="Arial" w:cs="Times New Roman"/>
      <w:color w:val="000000"/>
      <w:szCs w:val="20"/>
      <w:lang w:val="fr-FR" w:eastAsia="fr-FR"/>
    </w:rPr>
  </w:style>
  <w:style w:type="character" w:customStyle="1" w:styleId="a">
    <w:name w:val="a"/>
    <w:uiPriority w:val="99"/>
    <w:rsid w:val="0071286F"/>
    <w:rPr>
      <w:sz w:val="16"/>
      <w:szCs w:val="16"/>
    </w:rPr>
  </w:style>
  <w:style w:type="paragraph" w:customStyle="1" w:styleId="000Normal">
    <w:name w:val="000. Normal"/>
    <w:basedOn w:val="Normal"/>
    <w:rsid w:val="0071286F"/>
    <w:pPr>
      <w:spacing w:after="0" w:line="240" w:lineRule="auto"/>
      <w:jc w:val="both"/>
    </w:pPr>
    <w:rPr>
      <w:rFonts w:ascii="Arial" w:eastAsia="Times New Roman" w:hAnsi="Arial" w:cs="Times New Roman"/>
      <w:color w:val="000000"/>
      <w:szCs w:val="20"/>
      <w:lang w:val="fr-FR" w:eastAsia="fr-FR"/>
    </w:rPr>
  </w:style>
  <w:style w:type="paragraph" w:customStyle="1" w:styleId="010Typededocument">
    <w:name w:val="010. Type de document"/>
    <w:basedOn w:val="Normal"/>
    <w:rsid w:val="0071286F"/>
    <w:pPr>
      <w:spacing w:after="0" w:line="240" w:lineRule="auto"/>
      <w:jc w:val="right"/>
      <w:outlineLvl w:val="0"/>
    </w:pPr>
    <w:rPr>
      <w:rFonts w:ascii="Arial" w:eastAsia="Times New Roman" w:hAnsi="Arial" w:cs="Times New Roman"/>
      <w:b/>
      <w:caps/>
      <w:color w:val="000000"/>
      <w:sz w:val="48"/>
      <w:szCs w:val="20"/>
      <w:lang w:val="fr-FR" w:eastAsia="fr-FR"/>
    </w:rPr>
  </w:style>
  <w:style w:type="paragraph" w:customStyle="1" w:styleId="011SousSurType">
    <w:name w:val="011. Sous/Sur Type"/>
    <w:basedOn w:val="Normal"/>
    <w:rsid w:val="0071286F"/>
    <w:pPr>
      <w:spacing w:after="0" w:line="440" w:lineRule="exact"/>
      <w:jc w:val="right"/>
    </w:pPr>
    <w:rPr>
      <w:rFonts w:ascii="Arial" w:eastAsia="Times New Roman" w:hAnsi="Arial" w:cs="Times New Roman"/>
      <w:color w:val="000000"/>
      <w:sz w:val="36"/>
      <w:szCs w:val="20"/>
      <w:lang w:val="fr-FR" w:eastAsia="fr-FR"/>
    </w:rPr>
  </w:style>
  <w:style w:type="paragraph" w:customStyle="1" w:styleId="020Niveau2">
    <w:name w:val="020. Niveau 2"/>
    <w:basedOn w:val="Normal"/>
    <w:rsid w:val="0071286F"/>
    <w:pPr>
      <w:spacing w:after="0" w:line="440" w:lineRule="exact"/>
      <w:jc w:val="right"/>
      <w:outlineLvl w:val="1"/>
    </w:pPr>
    <w:rPr>
      <w:rFonts w:ascii="Arial" w:eastAsia="Times New Roman" w:hAnsi="Arial" w:cs="Times New Roman"/>
      <w:b/>
      <w:color w:val="000000"/>
      <w:sz w:val="36"/>
      <w:szCs w:val="20"/>
      <w:lang w:val="fr-FR" w:eastAsia="fr-FR"/>
    </w:rPr>
  </w:style>
  <w:style w:type="paragraph" w:customStyle="1" w:styleId="021SousSurNiveau2">
    <w:name w:val="021. Sous/Sur Niveau 2"/>
    <w:basedOn w:val="Normal"/>
    <w:next w:val="Normal"/>
    <w:rsid w:val="0071286F"/>
    <w:pPr>
      <w:spacing w:after="0" w:line="440" w:lineRule="exact"/>
      <w:jc w:val="right"/>
    </w:pPr>
    <w:rPr>
      <w:rFonts w:ascii="Arial" w:eastAsia="Times New Roman" w:hAnsi="Arial" w:cs="Times New Roman"/>
      <w:color w:val="000000"/>
      <w:sz w:val="36"/>
      <w:szCs w:val="20"/>
      <w:lang w:val="fr-FR" w:eastAsia="fr-FR"/>
    </w:rPr>
  </w:style>
  <w:style w:type="paragraph" w:customStyle="1" w:styleId="022TexteINTRO">
    <w:name w:val="022. Texte INTRO"/>
    <w:basedOn w:val="Normal"/>
    <w:rsid w:val="0071286F"/>
    <w:pPr>
      <w:spacing w:after="0" w:line="260" w:lineRule="exact"/>
      <w:jc w:val="both"/>
    </w:pPr>
    <w:rPr>
      <w:rFonts w:ascii="Arial" w:eastAsia="Times New Roman" w:hAnsi="Arial" w:cs="Times New Roman"/>
      <w:color w:val="000000"/>
      <w:szCs w:val="20"/>
      <w:lang w:val="fr-FR" w:eastAsia="fr-FR"/>
    </w:rPr>
  </w:style>
  <w:style w:type="paragraph" w:customStyle="1" w:styleId="030Niveau3">
    <w:name w:val="030. Niveau 3"/>
    <w:basedOn w:val="Normal"/>
    <w:rsid w:val="0071286F"/>
    <w:pPr>
      <w:spacing w:after="0" w:line="360" w:lineRule="exact"/>
      <w:outlineLvl w:val="2"/>
    </w:pPr>
    <w:rPr>
      <w:rFonts w:ascii="Arial" w:eastAsia="Times New Roman" w:hAnsi="Arial" w:cs="Times New Roman"/>
      <w:caps/>
      <w:color w:val="000000"/>
      <w:sz w:val="36"/>
      <w:szCs w:val="20"/>
      <w:lang w:val="fr-FR" w:eastAsia="fr-FR"/>
    </w:rPr>
  </w:style>
  <w:style w:type="paragraph" w:customStyle="1" w:styleId="031SousSurNiveau3">
    <w:name w:val="031. Sous/Sur Niveau 3"/>
    <w:basedOn w:val="Normal"/>
    <w:rsid w:val="0071286F"/>
    <w:pPr>
      <w:spacing w:after="0" w:line="360" w:lineRule="exact"/>
    </w:pPr>
    <w:rPr>
      <w:rFonts w:ascii="Arial" w:eastAsia="Times New Roman" w:hAnsi="Arial" w:cs="Times New Roman"/>
      <w:color w:val="000000"/>
      <w:sz w:val="36"/>
      <w:szCs w:val="20"/>
      <w:lang w:val="fr-FR" w:eastAsia="fr-FR"/>
    </w:rPr>
  </w:style>
  <w:style w:type="paragraph" w:customStyle="1" w:styleId="032NormalNiveau3">
    <w:name w:val="032. Normal Niveau 3"/>
    <w:basedOn w:val="Normal"/>
    <w:rsid w:val="0071286F"/>
    <w:pPr>
      <w:spacing w:after="0" w:line="240" w:lineRule="auto"/>
      <w:jc w:val="both"/>
    </w:pPr>
    <w:rPr>
      <w:rFonts w:ascii="Arial" w:eastAsia="Times New Roman" w:hAnsi="Arial" w:cs="Times New Roman"/>
      <w:color w:val="000000"/>
      <w:sz w:val="20"/>
      <w:szCs w:val="20"/>
      <w:lang w:val="fr-FR" w:eastAsia="fr-FR"/>
    </w:rPr>
  </w:style>
  <w:style w:type="paragraph" w:customStyle="1" w:styleId="040Niveau4">
    <w:name w:val="040. Niveau 4"/>
    <w:basedOn w:val="Normal"/>
    <w:rsid w:val="0071286F"/>
    <w:pPr>
      <w:spacing w:after="0" w:line="280" w:lineRule="exact"/>
      <w:ind w:left="1134"/>
      <w:outlineLvl w:val="3"/>
    </w:pPr>
    <w:rPr>
      <w:rFonts w:ascii="Arial" w:eastAsia="Times New Roman" w:hAnsi="Arial" w:cs="Times New Roman"/>
      <w:b/>
      <w:caps/>
      <w:color w:val="000000"/>
      <w:sz w:val="28"/>
      <w:szCs w:val="20"/>
      <w:lang w:val="fr-FR" w:eastAsia="fr-FR"/>
    </w:rPr>
  </w:style>
  <w:style w:type="paragraph" w:customStyle="1" w:styleId="041SousSurNiveau4">
    <w:name w:val="041. Sous/Sur Niveau 4"/>
    <w:basedOn w:val="Normal"/>
    <w:rsid w:val="0071286F"/>
    <w:pPr>
      <w:spacing w:after="0" w:line="280" w:lineRule="exact"/>
      <w:ind w:left="1134"/>
    </w:pPr>
    <w:rPr>
      <w:rFonts w:ascii="Arial" w:eastAsia="Times New Roman" w:hAnsi="Arial" w:cs="Times New Roman"/>
      <w:caps/>
      <w:color w:val="000000"/>
      <w:sz w:val="28"/>
      <w:szCs w:val="20"/>
      <w:lang w:val="fr-FR" w:eastAsia="fr-FR"/>
    </w:rPr>
  </w:style>
  <w:style w:type="paragraph" w:customStyle="1" w:styleId="042NormalNiveau4">
    <w:name w:val="042. Normal Niveau 4"/>
    <w:basedOn w:val="Normal"/>
    <w:rsid w:val="0071286F"/>
    <w:pPr>
      <w:spacing w:after="0" w:line="240" w:lineRule="auto"/>
      <w:ind w:left="1134"/>
      <w:jc w:val="both"/>
    </w:pPr>
    <w:rPr>
      <w:rFonts w:ascii="Arial" w:eastAsia="Times New Roman" w:hAnsi="Arial" w:cs="Times New Roman"/>
      <w:color w:val="000000"/>
      <w:sz w:val="20"/>
      <w:szCs w:val="20"/>
      <w:lang w:val="nl-NL" w:eastAsia="fr-FR"/>
    </w:rPr>
  </w:style>
  <w:style w:type="paragraph" w:customStyle="1" w:styleId="050Niveau5">
    <w:name w:val="050. Niveau 5"/>
    <w:basedOn w:val="Normal"/>
    <w:rsid w:val="0071286F"/>
    <w:pPr>
      <w:spacing w:after="0" w:line="280" w:lineRule="exact"/>
      <w:ind w:left="1134"/>
      <w:outlineLvl w:val="4"/>
    </w:pPr>
    <w:rPr>
      <w:rFonts w:ascii="Arial" w:eastAsia="Times New Roman" w:hAnsi="Arial" w:cs="Times New Roman"/>
      <w:b/>
      <w:color w:val="000000"/>
      <w:sz w:val="28"/>
      <w:szCs w:val="20"/>
      <w:lang w:val="fr-FR" w:eastAsia="fr-FR"/>
    </w:rPr>
  </w:style>
  <w:style w:type="paragraph" w:customStyle="1" w:styleId="051SousSurNiveau5">
    <w:name w:val="051.Sous/Sur Niveau 5"/>
    <w:basedOn w:val="Normal"/>
    <w:rsid w:val="0071286F"/>
    <w:pPr>
      <w:spacing w:after="0" w:line="280" w:lineRule="exact"/>
      <w:ind w:left="1134"/>
    </w:pPr>
    <w:rPr>
      <w:rFonts w:ascii="Arial" w:eastAsia="Times New Roman" w:hAnsi="Arial" w:cs="Times New Roman"/>
      <w:color w:val="000000"/>
      <w:sz w:val="28"/>
      <w:szCs w:val="20"/>
      <w:lang w:val="fr-FR" w:eastAsia="fr-FR"/>
    </w:rPr>
  </w:style>
  <w:style w:type="paragraph" w:customStyle="1" w:styleId="052NormalNiveau5">
    <w:name w:val="052. Normal Niveau 5"/>
    <w:basedOn w:val="042NormalNiveau4"/>
    <w:rsid w:val="0071286F"/>
    <w:rPr>
      <w:lang w:val="fr-FR"/>
    </w:rPr>
  </w:style>
  <w:style w:type="paragraph" w:customStyle="1" w:styleId="060Niveau6">
    <w:name w:val="060. Niveau 6"/>
    <w:basedOn w:val="Normal"/>
    <w:rsid w:val="0071286F"/>
    <w:pPr>
      <w:spacing w:after="0" w:line="240" w:lineRule="exact"/>
      <w:ind w:left="1134"/>
      <w:outlineLvl w:val="5"/>
    </w:pPr>
    <w:rPr>
      <w:rFonts w:ascii="Arial" w:eastAsia="Times New Roman" w:hAnsi="Arial" w:cs="Times New Roman"/>
      <w:b/>
      <w:color w:val="000000"/>
      <w:sz w:val="24"/>
      <w:szCs w:val="20"/>
      <w:lang w:val="fr-FR" w:eastAsia="fr-FR"/>
    </w:rPr>
  </w:style>
  <w:style w:type="paragraph" w:customStyle="1" w:styleId="061SousSurNiveau6">
    <w:name w:val="061. Sous/Sur Niveau 6"/>
    <w:basedOn w:val="Normal"/>
    <w:rsid w:val="0071286F"/>
    <w:pPr>
      <w:spacing w:after="0" w:line="240" w:lineRule="exact"/>
      <w:ind w:left="1134"/>
    </w:pPr>
    <w:rPr>
      <w:rFonts w:ascii="Arial" w:eastAsia="Times New Roman" w:hAnsi="Arial" w:cs="Times New Roman"/>
      <w:color w:val="000000"/>
      <w:sz w:val="24"/>
      <w:szCs w:val="20"/>
      <w:lang w:val="fr-FR" w:eastAsia="fr-FR"/>
    </w:rPr>
  </w:style>
  <w:style w:type="paragraph" w:customStyle="1" w:styleId="062NormalNiveau6">
    <w:name w:val="062. Normal Niveau 6"/>
    <w:basedOn w:val="042NormalNiveau4"/>
    <w:rsid w:val="0071286F"/>
  </w:style>
  <w:style w:type="paragraph" w:customStyle="1" w:styleId="070IntertitreNiveau7">
    <w:name w:val="070. Intertitre Niveau 7"/>
    <w:basedOn w:val="Normal"/>
    <w:rsid w:val="0071286F"/>
    <w:pPr>
      <w:spacing w:after="0" w:line="240" w:lineRule="exact"/>
      <w:ind w:left="1134"/>
      <w:outlineLvl w:val="6"/>
    </w:pPr>
    <w:rPr>
      <w:rFonts w:ascii="Arial" w:eastAsia="Times New Roman" w:hAnsi="Arial" w:cs="Times New Roman"/>
      <w:b/>
      <w:color w:val="000000"/>
      <w:sz w:val="20"/>
      <w:szCs w:val="20"/>
      <w:lang w:val="fr-FR" w:eastAsia="fr-FR"/>
    </w:rPr>
  </w:style>
  <w:style w:type="paragraph" w:customStyle="1" w:styleId="080EXPOSENiveau8">
    <w:name w:val="080. EXPOSE Niveau 8"/>
    <w:basedOn w:val="Normal"/>
    <w:rsid w:val="0071286F"/>
    <w:pPr>
      <w:numPr>
        <w:numId w:val="4"/>
      </w:numPr>
      <w:spacing w:after="0" w:line="240" w:lineRule="auto"/>
      <w:jc w:val="both"/>
      <w:outlineLvl w:val="7"/>
    </w:pPr>
    <w:rPr>
      <w:rFonts w:ascii="Arial" w:eastAsia="Times New Roman" w:hAnsi="Arial" w:cs="Times New Roman"/>
      <w:caps/>
      <w:color w:val="000000"/>
      <w:sz w:val="20"/>
      <w:szCs w:val="20"/>
      <w:lang w:val="fr-FR" w:eastAsia="fr-FR"/>
    </w:rPr>
  </w:style>
  <w:style w:type="paragraph" w:customStyle="1" w:styleId="081EXPOSENormalNiveau8">
    <w:name w:val="081. EXPOSE Normal Niveau 8"/>
    <w:basedOn w:val="Normal"/>
    <w:rsid w:val="0071286F"/>
    <w:pPr>
      <w:spacing w:after="0" w:line="240" w:lineRule="auto"/>
      <w:ind w:left="1701"/>
      <w:jc w:val="both"/>
    </w:pPr>
    <w:rPr>
      <w:rFonts w:ascii="Arial" w:eastAsia="Times New Roman" w:hAnsi="Arial" w:cs="Times New Roman"/>
      <w:color w:val="000000"/>
      <w:sz w:val="20"/>
      <w:szCs w:val="20"/>
      <w:lang w:val="fr-FR" w:eastAsia="fr-FR"/>
    </w:rPr>
  </w:style>
  <w:style w:type="paragraph" w:customStyle="1" w:styleId="090PiedNotebasdepage">
    <w:name w:val="090. Pied/Note bas de page"/>
    <w:basedOn w:val="000Normal"/>
    <w:rsid w:val="0071286F"/>
    <w:pPr>
      <w:spacing w:line="140" w:lineRule="atLeast"/>
    </w:pPr>
    <w:rPr>
      <w:sz w:val="14"/>
    </w:rPr>
  </w:style>
  <w:style w:type="paragraph" w:customStyle="1" w:styleId="MLY-CSC">
    <w:name w:val="MLY-CSC"/>
    <w:rsid w:val="0071286F"/>
    <w:pPr>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pacing w:after="0" w:line="240" w:lineRule="auto"/>
    </w:pPr>
    <w:rPr>
      <w:rFonts w:ascii="Univers" w:eastAsia="Times New Roman" w:hAnsi="Univers" w:cs="Times New Roman"/>
      <w:sz w:val="24"/>
      <w:szCs w:val="20"/>
      <w:lang w:val="fr-FR" w:eastAsia="fr-FR"/>
    </w:rPr>
  </w:style>
  <w:style w:type="paragraph" w:styleId="Liste">
    <w:name w:val="List"/>
    <w:basedOn w:val="Normal"/>
    <w:rsid w:val="0071286F"/>
    <w:pPr>
      <w:spacing w:after="0" w:line="240" w:lineRule="auto"/>
      <w:ind w:left="283" w:hanging="283"/>
      <w:jc w:val="both"/>
    </w:pPr>
    <w:rPr>
      <w:rFonts w:ascii="Arial" w:eastAsia="Times New Roman" w:hAnsi="Arial" w:cs="Times New Roman"/>
      <w:szCs w:val="24"/>
      <w:lang w:val="fr-FR" w:eastAsia="fr-FR"/>
    </w:rPr>
  </w:style>
  <w:style w:type="paragraph" w:styleId="Liste2">
    <w:name w:val="List 2"/>
    <w:basedOn w:val="Normal"/>
    <w:rsid w:val="0071286F"/>
    <w:pPr>
      <w:spacing w:after="0" w:line="240" w:lineRule="auto"/>
      <w:ind w:left="566" w:hanging="283"/>
      <w:jc w:val="both"/>
    </w:pPr>
    <w:rPr>
      <w:rFonts w:ascii="Arial" w:eastAsia="Times New Roman" w:hAnsi="Arial" w:cs="Times New Roman"/>
      <w:szCs w:val="24"/>
      <w:lang w:val="fr-FR" w:eastAsia="fr-BE"/>
    </w:rPr>
  </w:style>
  <w:style w:type="character" w:styleId="Numrodepage">
    <w:name w:val="page number"/>
    <w:basedOn w:val="Policepardfaut"/>
    <w:rsid w:val="0071286F"/>
  </w:style>
  <w:style w:type="paragraph" w:customStyle="1" w:styleId="Retraitcorpsdetexte31">
    <w:name w:val="Retrait corps de texte 31"/>
    <w:basedOn w:val="Normal"/>
    <w:rsid w:val="0071286F"/>
    <w:pPr>
      <w:suppressAutoHyphens/>
      <w:spacing w:after="0" w:line="240" w:lineRule="auto"/>
      <w:ind w:firstLine="567"/>
      <w:jc w:val="both"/>
    </w:pPr>
    <w:rPr>
      <w:rFonts w:ascii="Arial" w:eastAsia="Times New Roman" w:hAnsi="Arial" w:cs="Times New Roman"/>
      <w:color w:val="000000"/>
      <w:szCs w:val="20"/>
      <w:lang w:val="fr-FR" w:eastAsia="ar-SA"/>
    </w:rPr>
  </w:style>
  <w:style w:type="paragraph" w:styleId="Sansinterligne">
    <w:name w:val="No Spacing"/>
    <w:uiPriority w:val="1"/>
    <w:qFormat/>
    <w:rsid w:val="0071286F"/>
    <w:pPr>
      <w:spacing w:after="0" w:line="240" w:lineRule="auto"/>
    </w:pPr>
    <w:rPr>
      <w:rFonts w:ascii="Times New Roman" w:eastAsia="Times New Roman" w:hAnsi="Times New Roman" w:cs="Times New Roman"/>
      <w:color w:val="000000"/>
      <w:sz w:val="24"/>
      <w:szCs w:val="20"/>
      <w:lang w:val="fr-FR" w:eastAsia="fr-FR"/>
    </w:rPr>
  </w:style>
  <w:style w:type="character" w:styleId="Rfrencelgre">
    <w:name w:val="Subtle Reference"/>
    <w:uiPriority w:val="31"/>
    <w:qFormat/>
    <w:rsid w:val="0071286F"/>
    <w:rPr>
      <w:smallCaps/>
      <w:color w:val="5A5A5A"/>
    </w:rPr>
  </w:style>
  <w:style w:type="character" w:styleId="Accentuationlgre">
    <w:name w:val="Subtle Emphasis"/>
    <w:uiPriority w:val="19"/>
    <w:qFormat/>
    <w:rsid w:val="0071286F"/>
    <w:rPr>
      <w:i/>
      <w:iCs/>
      <w:color w:val="404040"/>
    </w:rPr>
  </w:style>
  <w:style w:type="character" w:styleId="Accentuation">
    <w:name w:val="Emphasis"/>
    <w:uiPriority w:val="20"/>
    <w:qFormat/>
    <w:rsid w:val="0071286F"/>
    <w:rPr>
      <w:i/>
      <w:iCs/>
    </w:rPr>
  </w:style>
  <w:style w:type="paragraph" w:styleId="Rvision">
    <w:name w:val="Revision"/>
    <w:hidden/>
    <w:uiPriority w:val="99"/>
    <w:semiHidden/>
    <w:rsid w:val="0071286F"/>
    <w:pPr>
      <w:spacing w:after="0" w:line="240" w:lineRule="auto"/>
    </w:pPr>
    <w:rPr>
      <w:rFonts w:ascii="Arial" w:eastAsia="Times New Roman" w:hAnsi="Arial" w:cs="Times New Roman"/>
      <w:color w:val="000000"/>
      <w:szCs w:val="20"/>
      <w:lang w:val="fr-FR" w:eastAsia="fr-FR"/>
    </w:rPr>
  </w:style>
  <w:style w:type="paragraph" w:customStyle="1" w:styleId="chapitre1">
    <w:name w:val="chapitre1"/>
    <w:basedOn w:val="Normal"/>
    <w:rsid w:val="0071286F"/>
    <w:pPr>
      <w:numPr>
        <w:ilvl w:val="1"/>
        <w:numId w:val="30"/>
      </w:numPr>
      <w:tabs>
        <w:tab w:val="clear" w:pos="4483"/>
        <w:tab w:val="num" w:pos="3403"/>
      </w:tabs>
      <w:suppressAutoHyphens/>
      <w:spacing w:after="0" w:line="240" w:lineRule="auto"/>
      <w:ind w:left="3403" w:firstLine="0"/>
      <w:jc w:val="center"/>
    </w:pPr>
    <w:rPr>
      <w:rFonts w:ascii="Calibri" w:eastAsia="Times" w:hAnsi="Calibri" w:cs="Times New Roman"/>
      <w:b/>
      <w:bCs/>
      <w:caps/>
      <w:sz w:val="24"/>
      <w:szCs w:val="24"/>
      <w:u w:val="single"/>
      <w:lang w:val="fr-FR" w:eastAsia="ar-SA"/>
    </w:rPr>
  </w:style>
  <w:style w:type="paragraph" w:customStyle="1" w:styleId="article0">
    <w:name w:val="article"/>
    <w:basedOn w:val="Normal"/>
    <w:link w:val="articleCar"/>
    <w:qFormat/>
    <w:rsid w:val="0071286F"/>
    <w:pPr>
      <w:tabs>
        <w:tab w:val="num" w:pos="1418"/>
      </w:tabs>
      <w:suppressAutoHyphens/>
      <w:spacing w:after="0" w:line="240" w:lineRule="auto"/>
      <w:ind w:left="1418" w:hanging="1418"/>
      <w:jc w:val="both"/>
    </w:pPr>
    <w:rPr>
      <w:rFonts w:ascii="Calibri" w:eastAsia="Times" w:hAnsi="Calibri" w:cs="Calibri"/>
      <w:b/>
      <w:bCs/>
      <w:caps/>
      <w:sz w:val="24"/>
      <w:szCs w:val="24"/>
      <w:lang w:val="fr-FR" w:eastAsia="ar-SA"/>
    </w:rPr>
  </w:style>
  <w:style w:type="character" w:customStyle="1" w:styleId="articleCar">
    <w:name w:val="article Car"/>
    <w:link w:val="article0"/>
    <w:rsid w:val="0071286F"/>
    <w:rPr>
      <w:rFonts w:ascii="Calibri" w:eastAsia="Times" w:hAnsi="Calibri" w:cs="Calibri"/>
      <w:b/>
      <w:bCs/>
      <w:caps/>
      <w:sz w:val="24"/>
      <w:szCs w:val="24"/>
      <w:lang w:val="fr-FR" w:eastAsia="ar-SA"/>
    </w:rPr>
  </w:style>
  <w:style w:type="paragraph" w:customStyle="1" w:styleId="Article">
    <w:name w:val="Article"/>
    <w:basedOn w:val="Normal"/>
    <w:qFormat/>
    <w:rsid w:val="0071286F"/>
    <w:pPr>
      <w:numPr>
        <w:numId w:val="6"/>
      </w:numPr>
      <w:spacing w:after="0" w:line="240" w:lineRule="auto"/>
      <w:jc w:val="both"/>
    </w:pPr>
    <w:rPr>
      <w:rFonts w:ascii="Arial" w:eastAsia="Calibri" w:hAnsi="Arial" w:cs="Times New Roman"/>
      <w:b/>
      <w:sz w:val="20"/>
      <w:szCs w:val="24"/>
    </w:rPr>
  </w:style>
  <w:style w:type="paragraph" w:customStyle="1" w:styleId="TableParagraph">
    <w:name w:val="Table Paragraph"/>
    <w:basedOn w:val="Normal"/>
    <w:uiPriority w:val="1"/>
    <w:qFormat/>
    <w:rsid w:val="0071286F"/>
    <w:pPr>
      <w:widowControl w:val="0"/>
      <w:autoSpaceDE w:val="0"/>
      <w:autoSpaceDN w:val="0"/>
      <w:spacing w:after="0" w:line="240" w:lineRule="auto"/>
    </w:pPr>
    <w:rPr>
      <w:rFonts w:ascii="Calibri" w:eastAsia="Calibri" w:hAnsi="Calibri" w:cs="Calibri"/>
    </w:rPr>
  </w:style>
  <w:style w:type="numbering" w:customStyle="1" w:styleId="Aucuneliste1">
    <w:name w:val="Aucune liste1"/>
    <w:next w:val="Aucuneliste"/>
    <w:uiPriority w:val="99"/>
    <w:semiHidden/>
    <w:unhideWhenUsed/>
    <w:rsid w:val="0071286F"/>
  </w:style>
  <w:style w:type="table" w:customStyle="1" w:styleId="TableNormal1">
    <w:name w:val="Table Normal1"/>
    <w:uiPriority w:val="2"/>
    <w:semiHidden/>
    <w:unhideWhenUsed/>
    <w:qFormat/>
    <w:rsid w:val="0093683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Mention">
    <w:name w:val="Mention"/>
    <w:basedOn w:val="Policepardfaut"/>
    <w:uiPriority w:val="99"/>
    <w:unhideWhenUsed/>
    <w:rsid w:val="006A5E19"/>
    <w:rPr>
      <w:color w:val="2B579A"/>
      <w:shd w:val="clear" w:color="auto" w:fill="E1DFDD"/>
    </w:rPr>
  </w:style>
  <w:style w:type="character" w:customStyle="1" w:styleId="Titre1Car">
    <w:name w:val="Titre 1 Car"/>
    <w:basedOn w:val="Policepardfaut"/>
    <w:uiPriority w:val="9"/>
    <w:rsid w:val="004F44E0"/>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uiPriority w:val="9"/>
    <w:semiHidden/>
    <w:rsid w:val="004F44E0"/>
    <w:rPr>
      <w:rFonts w:asciiTheme="majorHAnsi" w:eastAsiaTheme="majorEastAsia" w:hAnsiTheme="majorHAnsi" w:cstheme="majorBidi"/>
      <w:color w:val="2F5496" w:themeColor="accent1" w:themeShade="BF"/>
      <w:sz w:val="26"/>
      <w:szCs w:val="26"/>
    </w:rPr>
  </w:style>
  <w:style w:type="character" w:customStyle="1" w:styleId="Corpsdetexte2Car">
    <w:name w:val="Corps de texte 2 Car"/>
    <w:basedOn w:val="Policepardfaut"/>
    <w:rsid w:val="004F44E0"/>
    <w:rPr>
      <w:rFonts w:ascii="Arial" w:eastAsia="Times New Roman" w:hAnsi="Arial" w:cs="Times New Roman"/>
      <w:color w:val="000000"/>
      <w:szCs w:val="20"/>
      <w:lang w:val="fr-FR" w:eastAsia="fr-FR"/>
    </w:rPr>
  </w:style>
  <w:style w:type="character" w:customStyle="1" w:styleId="Titre3Car">
    <w:name w:val="Titre 3 Car"/>
    <w:basedOn w:val="Policepardfaut"/>
    <w:uiPriority w:val="9"/>
    <w:semiHidden/>
    <w:rsid w:val="004F44E0"/>
    <w:rPr>
      <w:rFonts w:asciiTheme="majorHAnsi" w:eastAsiaTheme="majorEastAsia" w:hAnsiTheme="majorHAnsi" w:cstheme="majorBidi"/>
      <w:color w:val="1F3763" w:themeColor="accent1" w:themeShade="7F"/>
      <w:sz w:val="24"/>
      <w:szCs w:val="24"/>
    </w:rPr>
  </w:style>
  <w:style w:type="character" w:customStyle="1" w:styleId="ParagraphedelisteCar">
    <w:name w:val="Paragraphe de liste Car"/>
    <w:aliases w:val="Paragraphe + puce Car,Lettre d'introduction Car"/>
    <w:link w:val="Paragraphedeliste"/>
    <w:uiPriority w:val="34"/>
    <w:locked/>
    <w:rsid w:val="004F44E0"/>
    <w:rPr>
      <w:rFonts w:ascii="Arial" w:eastAsiaTheme="majorEastAsia" w:hAnsi="Arial" w:cstheme="majorBidi"/>
      <w:b/>
      <w:bCs/>
      <w:color w:val="833C0B" w:themeColor="accent2" w:themeShade="80"/>
      <w:sz w:val="24"/>
      <w:szCs w:val="24"/>
    </w:rPr>
  </w:style>
  <w:style w:type="character" w:customStyle="1" w:styleId="Retraitcorpsdetexte3Car">
    <w:name w:val="Retrait corps de texte 3 Car"/>
    <w:basedOn w:val="Policepardfaut"/>
    <w:uiPriority w:val="99"/>
    <w:semiHidden/>
    <w:rsid w:val="004F44E0"/>
    <w:rPr>
      <w:sz w:val="16"/>
      <w:szCs w:val="16"/>
    </w:rPr>
  </w:style>
  <w:style w:type="character" w:customStyle="1" w:styleId="PieddepageCar">
    <w:name w:val="Pied de page Car"/>
    <w:basedOn w:val="Policepardfaut"/>
    <w:uiPriority w:val="99"/>
    <w:rsid w:val="004F44E0"/>
    <w:rPr>
      <w:rFonts w:ascii="Arial" w:eastAsia="Times New Roman" w:hAnsi="Arial" w:cs="Times New Roman"/>
      <w:color w:val="000000"/>
      <w:szCs w:val="20"/>
      <w:lang w:val="fr-FR" w:eastAsia="fr-FR"/>
    </w:rPr>
  </w:style>
  <w:style w:type="character" w:customStyle="1" w:styleId="TitreCar">
    <w:name w:val="Titre Car"/>
    <w:basedOn w:val="Policepardfaut"/>
    <w:uiPriority w:val="10"/>
    <w:rsid w:val="004F44E0"/>
    <w:rPr>
      <w:rFonts w:ascii="Arial" w:eastAsia="Times New Roman" w:hAnsi="Arial" w:cs="Times New Roman"/>
      <w:b/>
      <w:color w:val="000000"/>
      <w:sz w:val="28"/>
      <w:szCs w:val="20"/>
      <w:lang w:val="fr-FR" w:eastAsia="fr-FR"/>
    </w:rPr>
  </w:style>
  <w:style w:type="character" w:customStyle="1" w:styleId="NotedebasdepageCar">
    <w:name w:val="Note de bas de page Car"/>
    <w:basedOn w:val="Policepardfaut"/>
    <w:semiHidden/>
    <w:rsid w:val="004F44E0"/>
    <w:rPr>
      <w:sz w:val="20"/>
      <w:szCs w:val="20"/>
    </w:rPr>
  </w:style>
  <w:style w:type="character" w:customStyle="1" w:styleId="Sous-titreCar">
    <w:name w:val="Sous-titre Car"/>
    <w:basedOn w:val="Policepardfaut"/>
    <w:uiPriority w:val="11"/>
    <w:rsid w:val="004F44E0"/>
    <w:rPr>
      <w:rFonts w:eastAsiaTheme="minorEastAsia"/>
      <w:color w:val="5A5A5A" w:themeColor="text1" w:themeTint="A5"/>
      <w:spacing w:val="15"/>
    </w:rPr>
  </w:style>
  <w:style w:type="character" w:customStyle="1" w:styleId="Titre5Car">
    <w:name w:val="Titre 5 Car"/>
    <w:basedOn w:val="Policepardfaut"/>
    <w:rsid w:val="004F44E0"/>
    <w:rPr>
      <w:rFonts w:ascii="Arial" w:eastAsia="Times New Roman" w:hAnsi="Arial" w:cs="Times New Roman"/>
      <w:b/>
      <w:bCs/>
      <w:i/>
      <w:iCs/>
      <w:color w:val="000000"/>
      <w:sz w:val="26"/>
      <w:szCs w:val="26"/>
      <w:lang w:val="fr-FR" w:eastAsia="fr-FR"/>
    </w:rPr>
  </w:style>
  <w:style w:type="character" w:customStyle="1" w:styleId="Titre6Car">
    <w:name w:val="Titre 6 Car"/>
    <w:basedOn w:val="Policepardfaut"/>
    <w:rsid w:val="004F44E0"/>
    <w:rPr>
      <w:rFonts w:ascii="Times New Roman" w:eastAsia="Times New Roman" w:hAnsi="Times New Roman" w:cs="Times New Roman"/>
      <w:b/>
      <w:bCs/>
      <w:color w:val="000000"/>
      <w:lang w:val="fr-FR" w:eastAsia="fr-FR"/>
    </w:rPr>
  </w:style>
  <w:style w:type="character" w:customStyle="1" w:styleId="Titre7Car">
    <w:name w:val="Titre 7 Car"/>
    <w:basedOn w:val="Policepardfaut"/>
    <w:rsid w:val="004F44E0"/>
    <w:rPr>
      <w:rFonts w:ascii="Times New Roman" w:eastAsia="Times New Roman" w:hAnsi="Times New Roman" w:cs="Times New Roman"/>
      <w:color w:val="000000"/>
      <w:sz w:val="24"/>
      <w:szCs w:val="20"/>
      <w:lang w:val="fr-FR" w:eastAsia="fr-FR"/>
    </w:rPr>
  </w:style>
  <w:style w:type="character" w:customStyle="1" w:styleId="Titre8Car">
    <w:name w:val="Titre 8 Car"/>
    <w:basedOn w:val="Policepardfaut"/>
    <w:rsid w:val="004F44E0"/>
    <w:rPr>
      <w:rFonts w:ascii="Times New Roman" w:eastAsia="Times New Roman" w:hAnsi="Times New Roman" w:cs="Times New Roman"/>
      <w:i/>
      <w:iCs/>
      <w:color w:val="000000"/>
      <w:sz w:val="24"/>
      <w:szCs w:val="20"/>
      <w:lang w:val="fr-FR" w:eastAsia="fr-FR"/>
    </w:rPr>
  </w:style>
  <w:style w:type="character" w:customStyle="1" w:styleId="Titre9Car">
    <w:name w:val="Titre 9 Car"/>
    <w:basedOn w:val="Policepardfaut"/>
    <w:rsid w:val="004F44E0"/>
    <w:rPr>
      <w:rFonts w:ascii="Arial" w:eastAsia="Times New Roman" w:hAnsi="Arial" w:cs="Arial"/>
      <w:color w:val="000000"/>
      <w:lang w:val="fr-FR" w:eastAsia="fr-FR"/>
    </w:rPr>
  </w:style>
  <w:style w:type="character" w:customStyle="1" w:styleId="CommentaireCar">
    <w:name w:val="Commentaire Car"/>
    <w:basedOn w:val="Policepardfaut"/>
    <w:uiPriority w:val="99"/>
    <w:rsid w:val="004F44E0"/>
    <w:rPr>
      <w:rFonts w:ascii="Arial" w:eastAsia="Times New Roman" w:hAnsi="Arial" w:cs="Times New Roman"/>
      <w:color w:val="000000"/>
      <w:sz w:val="20"/>
      <w:szCs w:val="20"/>
      <w:lang w:val="fr-FR" w:eastAsia="fr-FR"/>
    </w:rPr>
  </w:style>
  <w:style w:type="character" w:customStyle="1" w:styleId="Titre4Car">
    <w:name w:val="Titre 4 Car"/>
    <w:basedOn w:val="Policepardfaut"/>
    <w:uiPriority w:val="9"/>
    <w:rsid w:val="004F44E0"/>
    <w:rPr>
      <w:rFonts w:ascii="Arial" w:eastAsia="Times New Roman" w:hAnsi="Arial" w:cs="Times New Roman"/>
      <w:bCs/>
      <w:color w:val="000000"/>
      <w:szCs w:val="28"/>
      <w:u w:val="single"/>
      <w:lang w:val="fr-FR" w:eastAsia="fr-FR"/>
    </w:rPr>
  </w:style>
  <w:style w:type="character" w:customStyle="1" w:styleId="En-tteCar">
    <w:name w:val="En-tête Car"/>
    <w:basedOn w:val="Policepardfaut"/>
    <w:rsid w:val="004F44E0"/>
    <w:rPr>
      <w:rFonts w:ascii="Arial" w:eastAsia="Times New Roman" w:hAnsi="Arial" w:cs="Times New Roman"/>
      <w:color w:val="000000"/>
      <w:szCs w:val="20"/>
      <w:lang w:val="fr-FR" w:eastAsia="fr-FR"/>
    </w:rPr>
  </w:style>
  <w:style w:type="character" w:customStyle="1" w:styleId="RetraitcorpsdetexteCar">
    <w:name w:val="Retrait corps de texte Car"/>
    <w:basedOn w:val="Policepardfaut"/>
    <w:rsid w:val="004F44E0"/>
    <w:rPr>
      <w:rFonts w:ascii="Arial" w:eastAsia="Times New Roman" w:hAnsi="Arial" w:cs="Times New Roman"/>
      <w:color w:val="000000"/>
      <w:szCs w:val="20"/>
      <w:lang w:val="fr-FR" w:eastAsia="fr-FR"/>
    </w:rPr>
  </w:style>
  <w:style w:type="character" w:customStyle="1" w:styleId="Retraitcorpsdetexte2Car">
    <w:name w:val="Retrait corps de texte 2 Car"/>
    <w:basedOn w:val="Policepardfaut"/>
    <w:rsid w:val="004F44E0"/>
    <w:rPr>
      <w:rFonts w:ascii="Arial" w:eastAsia="Times New Roman" w:hAnsi="Arial" w:cs="Times New Roman"/>
      <w:szCs w:val="20"/>
      <w:lang w:val="fr-FR" w:eastAsia="fr-FR"/>
    </w:rPr>
  </w:style>
  <w:style w:type="character" w:customStyle="1" w:styleId="CorpsdetexteCar">
    <w:name w:val="Corps de texte Car"/>
    <w:basedOn w:val="Policepardfaut"/>
    <w:rsid w:val="004F44E0"/>
    <w:rPr>
      <w:rFonts w:ascii="Arial" w:eastAsia="Times New Roman" w:hAnsi="Arial" w:cs="Times New Roman"/>
      <w:szCs w:val="20"/>
      <w:lang w:val="fr-FR" w:eastAsia="fr-FR"/>
    </w:rPr>
  </w:style>
  <w:style w:type="character" w:customStyle="1" w:styleId="Corpsdetexte3Car">
    <w:name w:val="Corps de texte 3 Car"/>
    <w:basedOn w:val="Policepardfaut"/>
    <w:rsid w:val="004F44E0"/>
    <w:rPr>
      <w:rFonts w:ascii="Arial" w:eastAsia="Times New Roman" w:hAnsi="Arial" w:cs="Times New Roman"/>
      <w:color w:val="0000FF"/>
      <w:szCs w:val="20"/>
      <w:lang w:val="fr-FR" w:eastAsia="fr-FR"/>
    </w:rPr>
  </w:style>
  <w:style w:type="character" w:customStyle="1" w:styleId="TextedebullesCar">
    <w:name w:val="Texte de bulles Car"/>
    <w:basedOn w:val="Policepardfaut"/>
    <w:uiPriority w:val="99"/>
    <w:semiHidden/>
    <w:rsid w:val="004F44E0"/>
    <w:rPr>
      <w:rFonts w:ascii="Tahoma" w:eastAsia="Times New Roman" w:hAnsi="Tahoma" w:cs="Tahoma"/>
      <w:color w:val="000000"/>
      <w:sz w:val="16"/>
      <w:szCs w:val="16"/>
      <w:lang w:val="fr-FR" w:eastAsia="fr-FR"/>
    </w:rPr>
  </w:style>
  <w:style w:type="character" w:customStyle="1" w:styleId="ObjetducommentaireCar">
    <w:name w:val="Objet du commentaire Car"/>
    <w:basedOn w:val="CommentaireCar"/>
    <w:semiHidden/>
    <w:rsid w:val="004F44E0"/>
    <w:rPr>
      <w:rFonts w:ascii="Arial" w:eastAsia="Times New Roman" w:hAnsi="Arial" w:cs="Times New Roman"/>
      <w:b/>
      <w:bCs/>
      <w:color w:val="000000"/>
      <w:sz w:val="20"/>
      <w:szCs w:val="20"/>
      <w:lang w:val="fr-FR" w:eastAsia="fr-FR"/>
    </w:rPr>
  </w:style>
  <w:style w:type="character" w:styleId="Marquedecommentaire">
    <w:name w:val="annotation reference"/>
    <w:basedOn w:val="Policepardfaut"/>
    <w:uiPriority w:val="99"/>
    <w:unhideWhenUsed/>
    <w:rPr>
      <w:sz w:val="16"/>
      <w:szCs w:val="16"/>
    </w:rPr>
  </w:style>
  <w:style w:type="character" w:customStyle="1" w:styleId="CommentaireCar1">
    <w:name w:val="Commentaire Car1"/>
    <w:basedOn w:val="Policepardfaut"/>
    <w:link w:val="Commentaire"/>
    <w:uiPriority w:val="99"/>
    <w:rsid w:val="008C3B98"/>
    <w:rPr>
      <w:sz w:val="20"/>
      <w:szCs w:val="20"/>
    </w:rPr>
  </w:style>
  <w:style w:type="character" w:customStyle="1" w:styleId="HeaderChar">
    <w:name w:val="Header Char"/>
    <w:basedOn w:val="Policepardfaut"/>
    <w:semiHidden/>
    <w:rsid w:val="00886153"/>
  </w:style>
  <w:style w:type="character" w:customStyle="1" w:styleId="FooterChar">
    <w:name w:val="Footer Char"/>
    <w:basedOn w:val="Policepardfaut"/>
    <w:uiPriority w:val="99"/>
    <w:semiHidden/>
    <w:rsid w:val="00886153"/>
  </w:style>
  <w:style w:type="paragraph" w:styleId="Objetducommentaire">
    <w:name w:val="annotation subject"/>
    <w:basedOn w:val="Commentaire"/>
    <w:next w:val="Commentaire"/>
    <w:link w:val="ObjetducommentaireCar1"/>
    <w:semiHidden/>
    <w:unhideWhenUsed/>
    <w:rsid w:val="00E432B7"/>
    <w:rPr>
      <w:b/>
      <w:bCs/>
    </w:rPr>
  </w:style>
  <w:style w:type="character" w:customStyle="1" w:styleId="ObjetducommentaireCar1">
    <w:name w:val="Objet du commentaire Car1"/>
    <w:basedOn w:val="CommentaireCar1"/>
    <w:link w:val="Objetducommentaire"/>
    <w:semiHidden/>
    <w:rsid w:val="00E432B7"/>
    <w:rPr>
      <w:b/>
      <w:bCs/>
      <w:sz w:val="20"/>
      <w:szCs w:val="20"/>
    </w:rPr>
  </w:style>
  <w:style w:type="paragraph" w:styleId="Paragraphedeliste">
    <w:name w:val="List Paragraph"/>
    <w:aliases w:val="Paragraphe + puce,Lettre d'introduction"/>
    <w:basedOn w:val="Normal"/>
    <w:link w:val="ParagraphedelisteCar"/>
    <w:uiPriority w:val="34"/>
    <w:qFormat/>
    <w:rsid w:val="007032AB"/>
    <w:pPr>
      <w:spacing w:after="180" w:line="260" w:lineRule="exact"/>
      <w:ind w:left="1276" w:hanging="180"/>
    </w:pPr>
    <w:rPr>
      <w:rFonts w:ascii="Arial" w:eastAsiaTheme="majorEastAsia" w:hAnsi="Arial" w:cstheme="majorBidi"/>
      <w:b/>
      <w:bCs/>
      <w:color w:val="833C0B" w:themeColor="accent2"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r02/___http://www.publicprocurement.be___.YzJlOmlkZWx1eDpjOm9mZmljZTM2NV9lbWFpbHNfYXR0YWNobWVudDo4YTYwYWM4YzdmMzc1ZmU1YmU0MGNiYjk5NDkzMTUyYzo3OjczNzA6ZTU5ODljZmI2MWM5NmMzOGUxYWM2ZjNjNmEyMzQxYmE3YWYxZGNjOTM4MzQwNzA3Y2JlNzlkYmZiYmI5NjJlZTpwOlQ6T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checkpoint.com/v2/r02/___http://www.publicprocurement.be___.YzJlOmlkZWx1eDpjOm9mZmljZTM2NV9lbWFpbHNfYXR0YWNobWVudDo4YTYwYWM4YzdmMzc1ZmU1YmU0MGNiYjk5NDkzMTUyYzo3OjczNzA6ZTU5ODljZmI2MWM5NmMzOGUxYWM2ZjNjNmEyMzQxYmE3YWYxZGNjOTM4MzQwNzA3Y2JlNzlkYmZiYmI5NjJlZTpwOlQ6T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checkpoint.com/v2/r02/___http://www.publicprocurement.be___.YzJlOmlkZWx1eDpjOm9mZmljZTM2NV9lbWFpbHNfYXR0YWNobWVudDo4YTYwYWM4YzdmMzc1ZmU1YmU0MGNiYjk5NDkzMTUyYzo3OjczNzA6ZTU5ODljZmI2MWM5NmMzOGUxYWM2ZjNjNmEyMzQxYmE3YWYxZGNjOTM4MzQwNzA3Y2JlNzlkYmZiYmI5NjJlZTpwOlQ6T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0FE74D305224FBDF5EE24783318B8" ma:contentTypeVersion="6" ma:contentTypeDescription="Create a new document." ma:contentTypeScope="" ma:versionID="9d42fb33f46958924d61e0881b8baf55">
  <xsd:schema xmlns:xsd="http://www.w3.org/2001/XMLSchema" xmlns:xs="http://www.w3.org/2001/XMLSchema" xmlns:p="http://schemas.microsoft.com/office/2006/metadata/properties" xmlns:ns2="c703deba-4f4c-4021-ad87-5f96ecb7627c" xmlns:ns3="76d038f2-42aa-4f8b-bbdf-24400d9b6fe9" targetNamespace="http://schemas.microsoft.com/office/2006/metadata/properties" ma:root="true" ma:fieldsID="65bdcefd1ee991532a4a5d1f0ac054a4" ns2:_="" ns3:_="">
    <xsd:import namespace="c703deba-4f4c-4021-ad87-5f96ecb7627c"/>
    <xsd:import namespace="76d038f2-42aa-4f8b-bbdf-24400d9b6f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3deba-4f4c-4021-ad87-5f96ecb76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038f2-42aa-4f8b-bbdf-24400d9b6f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6d038f2-42aa-4f8b-bbdf-24400d9b6fe9">
      <UserInfo>
        <DisplayName>Kim SAY</DisplayName>
        <AccountId>40</AccountId>
        <AccountType/>
      </UserInfo>
    </SharedWithUsers>
  </documentManagement>
</p:properties>
</file>

<file path=customXml/itemProps1.xml><?xml version="1.0" encoding="utf-8"?>
<ds:datastoreItem xmlns:ds="http://schemas.openxmlformats.org/officeDocument/2006/customXml" ds:itemID="{D0EB8896-0DF8-4C46-A878-86B2C30B6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3deba-4f4c-4021-ad87-5f96ecb7627c"/>
    <ds:schemaRef ds:uri="76d038f2-42aa-4f8b-bbdf-24400d9b6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023DB-EDA7-4FCF-86BB-96511BD0A254}">
  <ds:schemaRefs>
    <ds:schemaRef ds:uri="http://schemas.openxmlformats.org/officeDocument/2006/bibliography"/>
  </ds:schemaRefs>
</ds:datastoreItem>
</file>

<file path=customXml/itemProps3.xml><?xml version="1.0" encoding="utf-8"?>
<ds:datastoreItem xmlns:ds="http://schemas.openxmlformats.org/officeDocument/2006/customXml" ds:itemID="{CB7848C0-5174-4008-B78F-C7DF2FE12B6F}">
  <ds:schemaRefs>
    <ds:schemaRef ds:uri="http://schemas.microsoft.com/sharepoint/v3/contenttype/forms"/>
  </ds:schemaRefs>
</ds:datastoreItem>
</file>

<file path=customXml/itemProps4.xml><?xml version="1.0" encoding="utf-8"?>
<ds:datastoreItem xmlns:ds="http://schemas.openxmlformats.org/officeDocument/2006/customXml" ds:itemID="{19D057AE-771D-4161-BBF8-1949438B8A53}">
  <ds:schemaRefs>
    <ds:schemaRef ds:uri="http://schemas.microsoft.com/office/2006/metadata/properties"/>
    <ds:schemaRef ds:uri="http://schemas.microsoft.com/office/infopath/2007/PartnerControls"/>
    <ds:schemaRef ds:uri="76d038f2-42aa-4f8b-bbdf-24400d9b6f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15638</Words>
  <Characters>86013</Characters>
  <Application>Microsoft Office Word</Application>
  <DocSecurity>0</DocSecurity>
  <Lines>716</Lines>
  <Paragraphs>202</Paragraphs>
  <ScaleCrop>false</ScaleCrop>
  <Company>Idelux</Company>
  <LinksUpToDate>false</LinksUpToDate>
  <CharactersWithSpaces>101449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Adeline GODEFROID</dc:creator>
  <cp:lastModifiedBy>Pauline Thiry</cp:lastModifiedBy>
  <cp:revision>7</cp:revision>
  <cp:lastPrinted>2026-06-16T10:04:00Z</cp:lastPrinted>
  <dcterms:created xsi:type="dcterms:W3CDTF">2026-07-09T13:54:00Z</dcterms:created>
  <dcterms:modified xsi:type="dcterms:W3CDTF">2026-07-15T09:49:00Z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0x0101009470FE74D305224FBDF5EE24783318B8</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